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5488" w14:textId="77777777" w:rsidR="008343AE" w:rsidRPr="00036A23" w:rsidRDefault="6F863BCC" w:rsidP="799458D9">
      <w:pPr>
        <w:spacing w:after="0" w:line="240" w:lineRule="auto"/>
        <w:rPr>
          <w:sz w:val="26"/>
          <w:szCs w:val="26"/>
        </w:rPr>
      </w:pPr>
      <w:bookmarkStart w:id="0" w:name="_Int_qfKpCNiU"/>
      <w:r w:rsidRPr="799458D9">
        <w:rPr>
          <w:sz w:val="26"/>
          <w:szCs w:val="26"/>
        </w:rPr>
        <w:t>Colorado School of Mines – GRADUATE COUNCIL MEETING AGENDA</w:t>
      </w:r>
      <w:bookmarkEnd w:id="0"/>
    </w:p>
    <w:p w14:paraId="55EEC65D" w14:textId="42D7773E" w:rsidR="008343AE" w:rsidRPr="00036A23" w:rsidRDefault="001E0DB5" w:rsidP="008343AE">
      <w:pPr>
        <w:spacing w:after="0" w:line="240" w:lineRule="auto"/>
        <w:rPr>
          <w:rFonts w:cstheme="minorHAnsi"/>
          <w:sz w:val="26"/>
          <w:szCs w:val="26"/>
        </w:rPr>
      </w:pPr>
      <w:r>
        <w:rPr>
          <w:rFonts w:cstheme="minorHAnsi"/>
          <w:sz w:val="26"/>
          <w:szCs w:val="26"/>
        </w:rPr>
        <w:t xml:space="preserve">January </w:t>
      </w:r>
      <w:r w:rsidR="00476A8B">
        <w:rPr>
          <w:rFonts w:cstheme="minorHAnsi"/>
          <w:sz w:val="26"/>
          <w:szCs w:val="26"/>
        </w:rPr>
        <w:t>31</w:t>
      </w:r>
      <w:r w:rsidR="00C1023B">
        <w:rPr>
          <w:rFonts w:cstheme="minorHAnsi"/>
          <w:sz w:val="26"/>
          <w:szCs w:val="26"/>
        </w:rPr>
        <w:t>,</w:t>
      </w:r>
      <w:r w:rsidR="008343AE" w:rsidRPr="00036A23">
        <w:rPr>
          <w:rFonts w:cstheme="minorHAnsi"/>
          <w:sz w:val="26"/>
          <w:szCs w:val="26"/>
        </w:rPr>
        <w:t xml:space="preserve"> </w:t>
      </w:r>
      <w:r w:rsidR="00B46203">
        <w:rPr>
          <w:rFonts w:cstheme="minorHAnsi"/>
          <w:sz w:val="26"/>
          <w:szCs w:val="26"/>
        </w:rPr>
        <w:t>202</w:t>
      </w:r>
      <w:r>
        <w:rPr>
          <w:rFonts w:cstheme="minorHAnsi"/>
          <w:sz w:val="26"/>
          <w:szCs w:val="26"/>
        </w:rPr>
        <w:t>4</w:t>
      </w:r>
      <w:r w:rsidR="00B46203">
        <w:rPr>
          <w:rFonts w:cstheme="minorHAnsi"/>
          <w:sz w:val="26"/>
          <w:szCs w:val="26"/>
        </w:rPr>
        <w:t xml:space="preserve">, </w:t>
      </w:r>
      <w:r w:rsidR="008343AE" w:rsidRPr="00036A23">
        <w:rPr>
          <w:rFonts w:cstheme="minorHAnsi"/>
          <w:sz w:val="26"/>
          <w:szCs w:val="26"/>
        </w:rPr>
        <w:t>4:00 – 5:00 pm, via Zoom</w:t>
      </w:r>
    </w:p>
    <w:p w14:paraId="443CB946" w14:textId="77777777" w:rsidR="008343AE" w:rsidRPr="00036A23" w:rsidRDefault="008343AE" w:rsidP="008343AE">
      <w:pPr>
        <w:spacing w:after="0" w:line="240" w:lineRule="auto"/>
        <w:jc w:val="right"/>
        <w:rPr>
          <w:rFonts w:cstheme="minorHAnsi"/>
          <w:sz w:val="26"/>
          <w:szCs w:val="26"/>
        </w:rPr>
      </w:pPr>
      <w:r w:rsidRPr="00036A23">
        <w:rPr>
          <w:rFonts w:cstheme="minorHAnsi"/>
          <w:sz w:val="26"/>
          <w:szCs w:val="26"/>
        </w:rPr>
        <w:t>________________________________________________________________________</w:t>
      </w:r>
    </w:p>
    <w:p w14:paraId="19715A35" w14:textId="77777777" w:rsidR="00426AE2" w:rsidRPr="00426AE2" w:rsidRDefault="00426AE2" w:rsidP="00426AE2">
      <w:pPr>
        <w:spacing w:after="0" w:line="240" w:lineRule="auto"/>
        <w:rPr>
          <w:rFonts w:cstheme="minorHAnsi"/>
          <w:b/>
          <w:sz w:val="18"/>
          <w:szCs w:val="18"/>
        </w:rPr>
      </w:pPr>
      <w:r w:rsidRPr="00426AE2">
        <w:rPr>
          <w:rFonts w:cstheme="minorHAnsi"/>
          <w:b/>
          <w:sz w:val="18"/>
          <w:szCs w:val="18"/>
        </w:rPr>
        <w:t>Attendees:</w:t>
      </w:r>
    </w:p>
    <w:p w14:paraId="2C9E698A" w14:textId="515BB4BD" w:rsidR="00426AE2" w:rsidRPr="00426AE2" w:rsidRDefault="00426AE2" w:rsidP="00426AE2">
      <w:pPr>
        <w:spacing w:after="0" w:line="240" w:lineRule="auto"/>
        <w:rPr>
          <w:rFonts w:cstheme="minorHAnsi"/>
          <w:b/>
          <w:sz w:val="18"/>
          <w:szCs w:val="18"/>
        </w:rPr>
      </w:pPr>
      <w:r w:rsidRPr="00426AE2">
        <w:rPr>
          <w:rFonts w:cstheme="minorHAnsi"/>
          <w:b/>
          <w:sz w:val="18"/>
          <w:szCs w:val="18"/>
        </w:rPr>
        <w:t>Voting Members</w:t>
      </w:r>
      <w:r w:rsidRPr="00426AE2">
        <w:rPr>
          <w:rFonts w:cstheme="minorHAnsi"/>
          <w:sz w:val="18"/>
          <w:szCs w:val="18"/>
        </w:rPr>
        <w:t xml:space="preserve">:  </w:t>
      </w:r>
      <w:r w:rsidR="000735B8">
        <w:rPr>
          <w:rFonts w:cstheme="minorHAnsi"/>
          <w:sz w:val="18"/>
          <w:szCs w:val="18"/>
        </w:rPr>
        <w:t>24</w:t>
      </w:r>
      <w:r w:rsidRPr="00426AE2">
        <w:rPr>
          <w:rFonts w:cstheme="minorHAnsi"/>
          <w:sz w:val="18"/>
          <w:szCs w:val="18"/>
        </w:rPr>
        <w:t xml:space="preserve"> total (1</w:t>
      </w:r>
      <w:r w:rsidR="000735B8">
        <w:rPr>
          <w:rFonts w:cstheme="minorHAnsi"/>
          <w:sz w:val="18"/>
          <w:szCs w:val="18"/>
        </w:rPr>
        <w:t>6</w:t>
      </w:r>
      <w:r w:rsidRPr="00426AE2">
        <w:rPr>
          <w:rFonts w:cstheme="minorHAnsi"/>
          <w:sz w:val="18"/>
          <w:szCs w:val="18"/>
        </w:rPr>
        <w:t xml:space="preserve"> - majority needed for quorum).  Quorum was </w:t>
      </w:r>
      <w:r w:rsidR="00EC6666" w:rsidRPr="00426AE2">
        <w:rPr>
          <w:rFonts w:cstheme="minorHAnsi"/>
          <w:sz w:val="18"/>
          <w:szCs w:val="18"/>
        </w:rPr>
        <w:t>present.</w:t>
      </w:r>
    </w:p>
    <w:tbl>
      <w:tblPr>
        <w:tblStyle w:val="TableGrid"/>
        <w:tblW w:w="9720" w:type="dxa"/>
        <w:tblInd w:w="0" w:type="dxa"/>
        <w:tblLayout w:type="fixed"/>
        <w:tblLook w:val="04A0" w:firstRow="1" w:lastRow="0" w:firstColumn="1" w:lastColumn="0" w:noHBand="0" w:noVBand="1"/>
      </w:tblPr>
      <w:tblGrid>
        <w:gridCol w:w="347"/>
        <w:gridCol w:w="2220"/>
        <w:gridCol w:w="360"/>
        <w:gridCol w:w="2027"/>
        <w:gridCol w:w="318"/>
        <w:gridCol w:w="2017"/>
        <w:gridCol w:w="270"/>
        <w:gridCol w:w="2161"/>
      </w:tblGrid>
      <w:tr w:rsidR="00426AE2" w:rsidRPr="00426AE2" w14:paraId="10048185" w14:textId="77777777" w:rsidTr="005F6DB7">
        <w:tc>
          <w:tcPr>
            <w:tcW w:w="347" w:type="dxa"/>
            <w:tcBorders>
              <w:top w:val="single" w:sz="4" w:space="0" w:color="auto"/>
              <w:left w:val="single" w:sz="4" w:space="0" w:color="auto"/>
              <w:bottom w:val="single" w:sz="4" w:space="0" w:color="auto"/>
              <w:right w:val="single" w:sz="4" w:space="0" w:color="auto"/>
            </w:tcBorders>
          </w:tcPr>
          <w:p w14:paraId="54439525" w14:textId="21763119" w:rsidR="00426AE2" w:rsidRPr="00426AE2" w:rsidRDefault="000735B8" w:rsidP="00426AE2">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3FBD8741" w14:textId="77777777" w:rsidR="00426AE2" w:rsidRPr="00426AE2" w:rsidRDefault="00426AE2" w:rsidP="00426AE2">
            <w:pPr>
              <w:rPr>
                <w:rFonts w:cstheme="minorHAnsi"/>
                <w:sz w:val="18"/>
                <w:szCs w:val="18"/>
              </w:rPr>
            </w:pPr>
            <w:r w:rsidRPr="00426AE2">
              <w:rPr>
                <w:rFonts w:cstheme="minorHAnsi"/>
                <w:sz w:val="18"/>
                <w:szCs w:val="18"/>
              </w:rPr>
              <w:t>Soutir Bandyopadhyay (Chair)</w:t>
            </w:r>
          </w:p>
        </w:tc>
        <w:tc>
          <w:tcPr>
            <w:tcW w:w="360" w:type="dxa"/>
            <w:tcBorders>
              <w:top w:val="single" w:sz="4" w:space="0" w:color="auto"/>
              <w:left w:val="single" w:sz="4" w:space="0" w:color="auto"/>
              <w:bottom w:val="single" w:sz="4" w:space="0" w:color="auto"/>
              <w:right w:val="single" w:sz="4" w:space="0" w:color="auto"/>
            </w:tcBorders>
          </w:tcPr>
          <w:p w14:paraId="64FAA825" w14:textId="12C68F13" w:rsidR="00426AE2" w:rsidRPr="00426AE2" w:rsidRDefault="000735B8" w:rsidP="00426AE2">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7F1183FB" w14:textId="77777777" w:rsidR="00426AE2" w:rsidRPr="00426AE2" w:rsidRDefault="00426AE2" w:rsidP="00426AE2">
            <w:pPr>
              <w:rPr>
                <w:rFonts w:cstheme="minorHAnsi"/>
                <w:sz w:val="18"/>
                <w:szCs w:val="18"/>
              </w:rPr>
            </w:pPr>
            <w:r w:rsidRPr="00426AE2">
              <w:rPr>
                <w:rFonts w:cstheme="minorHAnsi"/>
                <w:sz w:val="18"/>
                <w:szCs w:val="18"/>
              </w:rPr>
              <w:t>Danielle Ostendorf (LB)</w:t>
            </w:r>
          </w:p>
        </w:tc>
        <w:tc>
          <w:tcPr>
            <w:tcW w:w="318" w:type="dxa"/>
            <w:tcBorders>
              <w:top w:val="single" w:sz="4" w:space="0" w:color="auto"/>
              <w:left w:val="single" w:sz="4" w:space="0" w:color="auto"/>
              <w:bottom w:val="single" w:sz="4" w:space="0" w:color="auto"/>
              <w:right w:val="single" w:sz="4" w:space="0" w:color="auto"/>
            </w:tcBorders>
          </w:tcPr>
          <w:p w14:paraId="5E012DA4" w14:textId="4D4EBDCC" w:rsidR="00426AE2" w:rsidRPr="00426AE2" w:rsidRDefault="000735B8" w:rsidP="00426AE2">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6E40D759" w14:textId="77777777" w:rsidR="00426AE2" w:rsidRPr="00426AE2" w:rsidRDefault="00426AE2" w:rsidP="00426AE2">
            <w:pPr>
              <w:rPr>
                <w:rFonts w:cstheme="minorHAnsi"/>
                <w:sz w:val="18"/>
                <w:szCs w:val="18"/>
              </w:rPr>
            </w:pPr>
            <w:r w:rsidRPr="00426AE2">
              <w:rPr>
                <w:rFonts w:cstheme="minorHAnsi"/>
                <w:sz w:val="18"/>
                <w:szCs w:val="18"/>
              </w:rPr>
              <w:t>Andy Osborne (NSE)</w:t>
            </w:r>
          </w:p>
        </w:tc>
        <w:tc>
          <w:tcPr>
            <w:tcW w:w="270" w:type="dxa"/>
            <w:tcBorders>
              <w:top w:val="single" w:sz="4" w:space="0" w:color="auto"/>
              <w:left w:val="single" w:sz="4" w:space="0" w:color="auto"/>
              <w:bottom w:val="single" w:sz="4" w:space="0" w:color="auto"/>
              <w:right w:val="single" w:sz="4" w:space="0" w:color="auto"/>
            </w:tcBorders>
          </w:tcPr>
          <w:p w14:paraId="48926B51" w14:textId="15795BFB" w:rsidR="00426AE2" w:rsidRPr="00426AE2" w:rsidRDefault="000735B8" w:rsidP="00426AE2">
            <w:pP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342BD12D" w14:textId="77777777" w:rsidR="00426AE2" w:rsidRPr="00426AE2" w:rsidRDefault="00426AE2" w:rsidP="00426AE2">
            <w:pPr>
              <w:rPr>
                <w:rFonts w:cstheme="minorHAnsi"/>
                <w:sz w:val="18"/>
                <w:szCs w:val="18"/>
              </w:rPr>
            </w:pPr>
            <w:r w:rsidRPr="00426AE2">
              <w:rPr>
                <w:rFonts w:cstheme="minorHAnsi"/>
                <w:sz w:val="18"/>
                <w:szCs w:val="18"/>
              </w:rPr>
              <w:t>Owen Hildreth (ME)</w:t>
            </w:r>
          </w:p>
        </w:tc>
      </w:tr>
      <w:tr w:rsidR="00426AE2" w:rsidRPr="00426AE2" w14:paraId="6E649D34" w14:textId="77777777" w:rsidTr="005F6DB7">
        <w:tc>
          <w:tcPr>
            <w:tcW w:w="347" w:type="dxa"/>
            <w:tcBorders>
              <w:top w:val="single" w:sz="4" w:space="0" w:color="auto"/>
              <w:left w:val="single" w:sz="4" w:space="0" w:color="auto"/>
              <w:bottom w:val="single" w:sz="4" w:space="0" w:color="auto"/>
              <w:right w:val="single" w:sz="4" w:space="0" w:color="auto"/>
            </w:tcBorders>
          </w:tcPr>
          <w:p w14:paraId="17E97A73" w14:textId="22C358EC" w:rsidR="00426AE2" w:rsidRPr="00426AE2" w:rsidRDefault="000735B8" w:rsidP="00426AE2">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730B4AEB" w14:textId="77777777" w:rsidR="00426AE2" w:rsidRPr="00426AE2" w:rsidRDefault="00426AE2" w:rsidP="00426AE2">
            <w:pPr>
              <w:rPr>
                <w:rFonts w:cstheme="minorHAnsi"/>
                <w:sz w:val="18"/>
                <w:szCs w:val="18"/>
              </w:rPr>
            </w:pPr>
            <w:r w:rsidRPr="00426AE2">
              <w:rPr>
                <w:rFonts w:cstheme="minorHAnsi"/>
                <w:sz w:val="18"/>
                <w:szCs w:val="18"/>
              </w:rPr>
              <w:t>Adrienne Marshall (HSE)</w:t>
            </w:r>
          </w:p>
        </w:tc>
        <w:tc>
          <w:tcPr>
            <w:tcW w:w="360" w:type="dxa"/>
            <w:tcBorders>
              <w:top w:val="single" w:sz="4" w:space="0" w:color="auto"/>
              <w:left w:val="single" w:sz="4" w:space="0" w:color="auto"/>
              <w:bottom w:val="single" w:sz="4" w:space="0" w:color="auto"/>
              <w:right w:val="single" w:sz="4" w:space="0" w:color="auto"/>
            </w:tcBorders>
          </w:tcPr>
          <w:p w14:paraId="1345FB9B" w14:textId="1F6E5C14" w:rsidR="00426AE2" w:rsidRPr="00426AE2" w:rsidRDefault="000735B8" w:rsidP="00426AE2">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7ED221E0" w14:textId="77777777" w:rsidR="00426AE2" w:rsidRPr="00426AE2" w:rsidRDefault="00426AE2" w:rsidP="00426AE2">
            <w:pPr>
              <w:rPr>
                <w:rFonts w:cstheme="minorHAnsi"/>
                <w:sz w:val="18"/>
                <w:szCs w:val="18"/>
              </w:rPr>
            </w:pPr>
            <w:r w:rsidRPr="00426AE2">
              <w:rPr>
                <w:rFonts w:cstheme="minorHAnsi"/>
                <w:sz w:val="18"/>
                <w:szCs w:val="18"/>
              </w:rPr>
              <w:t>Bettina Voelker (CH)</w:t>
            </w:r>
          </w:p>
        </w:tc>
        <w:tc>
          <w:tcPr>
            <w:tcW w:w="318" w:type="dxa"/>
            <w:tcBorders>
              <w:top w:val="single" w:sz="4" w:space="0" w:color="auto"/>
              <w:left w:val="single" w:sz="4" w:space="0" w:color="auto"/>
              <w:bottom w:val="single" w:sz="4" w:space="0" w:color="auto"/>
              <w:right w:val="single" w:sz="4" w:space="0" w:color="auto"/>
            </w:tcBorders>
          </w:tcPr>
          <w:p w14:paraId="5E6A93E5" w14:textId="63B4BA9B" w:rsidR="00426AE2" w:rsidRPr="00426AE2" w:rsidRDefault="00426AE2" w:rsidP="00426AE2">
            <w:pPr>
              <w:jc w:val="center"/>
              <w:rPr>
                <w:rFonts w:cstheme="minorHAnsi"/>
                <w:sz w:val="18"/>
                <w:szCs w:val="18"/>
              </w:rPr>
            </w:pPr>
          </w:p>
        </w:tc>
        <w:tc>
          <w:tcPr>
            <w:tcW w:w="2017" w:type="dxa"/>
            <w:tcBorders>
              <w:top w:val="single" w:sz="4" w:space="0" w:color="auto"/>
              <w:left w:val="single" w:sz="4" w:space="0" w:color="auto"/>
              <w:bottom w:val="single" w:sz="4" w:space="0" w:color="auto"/>
              <w:right w:val="single" w:sz="4" w:space="0" w:color="auto"/>
            </w:tcBorders>
            <w:hideMark/>
          </w:tcPr>
          <w:p w14:paraId="39B8AC68" w14:textId="77777777" w:rsidR="00426AE2" w:rsidRPr="00426AE2" w:rsidRDefault="00426AE2" w:rsidP="00426AE2">
            <w:pPr>
              <w:rPr>
                <w:rFonts w:cstheme="minorHAnsi"/>
                <w:sz w:val="18"/>
                <w:szCs w:val="18"/>
              </w:rPr>
            </w:pPr>
            <w:r w:rsidRPr="00426AE2">
              <w:rPr>
                <w:rFonts w:cstheme="minorHAnsi"/>
                <w:sz w:val="18"/>
                <w:szCs w:val="18"/>
              </w:rPr>
              <w:t>Jaeheon Lee (MN)</w:t>
            </w:r>
          </w:p>
        </w:tc>
        <w:tc>
          <w:tcPr>
            <w:tcW w:w="270" w:type="dxa"/>
            <w:tcBorders>
              <w:top w:val="single" w:sz="4" w:space="0" w:color="auto"/>
              <w:left w:val="single" w:sz="4" w:space="0" w:color="auto"/>
              <w:bottom w:val="single" w:sz="4" w:space="0" w:color="auto"/>
              <w:right w:val="single" w:sz="4" w:space="0" w:color="auto"/>
            </w:tcBorders>
          </w:tcPr>
          <w:p w14:paraId="7CBAE10D" w14:textId="0305ED9D" w:rsidR="00426AE2" w:rsidRPr="00426AE2" w:rsidRDefault="000735B8" w:rsidP="00426AE2">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2858B6AC" w14:textId="77777777" w:rsidR="00426AE2" w:rsidRPr="00426AE2" w:rsidRDefault="00426AE2" w:rsidP="00426AE2">
            <w:pPr>
              <w:rPr>
                <w:rFonts w:cstheme="minorHAnsi"/>
                <w:sz w:val="18"/>
                <w:szCs w:val="18"/>
              </w:rPr>
            </w:pPr>
            <w:r w:rsidRPr="00426AE2">
              <w:rPr>
                <w:rFonts w:cstheme="minorHAnsi"/>
                <w:sz w:val="18"/>
                <w:szCs w:val="18"/>
              </w:rPr>
              <w:t>Jared Carbone (EB)</w:t>
            </w:r>
          </w:p>
        </w:tc>
      </w:tr>
      <w:tr w:rsidR="00426AE2" w:rsidRPr="00426AE2" w14:paraId="51E8EAF6" w14:textId="77777777" w:rsidTr="005F6DB7">
        <w:tc>
          <w:tcPr>
            <w:tcW w:w="347" w:type="dxa"/>
            <w:tcBorders>
              <w:top w:val="single" w:sz="4" w:space="0" w:color="auto"/>
              <w:left w:val="single" w:sz="4" w:space="0" w:color="auto"/>
              <w:bottom w:val="single" w:sz="4" w:space="0" w:color="auto"/>
              <w:right w:val="single" w:sz="4" w:space="0" w:color="auto"/>
            </w:tcBorders>
          </w:tcPr>
          <w:p w14:paraId="24EFC0FD" w14:textId="5651DE06" w:rsidR="00426AE2" w:rsidRPr="00426AE2" w:rsidRDefault="000735B8" w:rsidP="00426AE2">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1CCB6F5F" w14:textId="77777777" w:rsidR="00426AE2" w:rsidRPr="00426AE2" w:rsidRDefault="00426AE2" w:rsidP="00426AE2">
            <w:pPr>
              <w:rPr>
                <w:rFonts w:cstheme="minorHAnsi"/>
                <w:sz w:val="18"/>
                <w:szCs w:val="18"/>
              </w:rPr>
            </w:pPr>
            <w:r w:rsidRPr="00426AE2">
              <w:rPr>
                <w:rFonts w:cstheme="minorHAnsi"/>
                <w:sz w:val="18"/>
                <w:szCs w:val="18"/>
              </w:rPr>
              <w:t>Yaoguo Li (GP)</w:t>
            </w:r>
          </w:p>
        </w:tc>
        <w:tc>
          <w:tcPr>
            <w:tcW w:w="360" w:type="dxa"/>
            <w:tcBorders>
              <w:top w:val="single" w:sz="4" w:space="0" w:color="auto"/>
              <w:left w:val="single" w:sz="4" w:space="0" w:color="auto"/>
              <w:bottom w:val="single" w:sz="4" w:space="0" w:color="auto"/>
              <w:right w:val="single" w:sz="4" w:space="0" w:color="auto"/>
            </w:tcBorders>
          </w:tcPr>
          <w:p w14:paraId="437C5199" w14:textId="54F8859F" w:rsidR="00426AE2" w:rsidRPr="00426AE2" w:rsidRDefault="000735B8" w:rsidP="00426AE2">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13533C5E" w14:textId="77777777" w:rsidR="00426AE2" w:rsidRPr="00426AE2" w:rsidRDefault="00426AE2" w:rsidP="00426AE2">
            <w:pPr>
              <w:rPr>
                <w:rFonts w:cstheme="minorHAnsi"/>
                <w:sz w:val="18"/>
                <w:szCs w:val="18"/>
              </w:rPr>
            </w:pPr>
            <w:r w:rsidRPr="00426AE2">
              <w:rPr>
                <w:rFonts w:cstheme="minorHAnsi"/>
                <w:sz w:val="18"/>
                <w:szCs w:val="18"/>
              </w:rPr>
              <w:t>Juan Lucena (EDS)</w:t>
            </w:r>
          </w:p>
        </w:tc>
        <w:tc>
          <w:tcPr>
            <w:tcW w:w="318" w:type="dxa"/>
            <w:tcBorders>
              <w:top w:val="single" w:sz="4" w:space="0" w:color="auto"/>
              <w:left w:val="single" w:sz="4" w:space="0" w:color="auto"/>
              <w:bottom w:val="single" w:sz="4" w:space="0" w:color="auto"/>
              <w:right w:val="single" w:sz="4" w:space="0" w:color="auto"/>
            </w:tcBorders>
          </w:tcPr>
          <w:p w14:paraId="7B3F9732" w14:textId="0710BC07" w:rsidR="00426AE2" w:rsidRPr="00426AE2" w:rsidRDefault="000735B8" w:rsidP="00426AE2">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51984A15" w14:textId="77777777" w:rsidR="00426AE2" w:rsidRPr="00426AE2" w:rsidRDefault="00426AE2" w:rsidP="00426AE2">
            <w:pPr>
              <w:rPr>
                <w:rFonts w:cstheme="minorHAnsi"/>
                <w:sz w:val="18"/>
                <w:szCs w:val="18"/>
                <w:highlight w:val="yellow"/>
              </w:rPr>
            </w:pPr>
            <w:r w:rsidRPr="00426AE2">
              <w:rPr>
                <w:rFonts w:cstheme="minorHAnsi"/>
                <w:sz w:val="18"/>
                <w:szCs w:val="18"/>
              </w:rPr>
              <w:t>Jim Ranville (GC)</w:t>
            </w:r>
          </w:p>
        </w:tc>
        <w:tc>
          <w:tcPr>
            <w:tcW w:w="270" w:type="dxa"/>
            <w:tcBorders>
              <w:top w:val="single" w:sz="4" w:space="0" w:color="auto"/>
              <w:left w:val="single" w:sz="4" w:space="0" w:color="auto"/>
              <w:bottom w:val="single" w:sz="4" w:space="0" w:color="auto"/>
              <w:right w:val="single" w:sz="4" w:space="0" w:color="auto"/>
            </w:tcBorders>
          </w:tcPr>
          <w:p w14:paraId="5A5ED747" w14:textId="78EFB7E2" w:rsidR="00426AE2" w:rsidRPr="00426AE2" w:rsidRDefault="000735B8" w:rsidP="00426AE2">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03759BDC" w14:textId="77777777" w:rsidR="00426AE2" w:rsidRPr="00426AE2" w:rsidRDefault="00426AE2" w:rsidP="00426AE2">
            <w:pPr>
              <w:rPr>
                <w:rFonts w:cstheme="minorHAnsi"/>
                <w:sz w:val="18"/>
                <w:szCs w:val="18"/>
              </w:rPr>
            </w:pPr>
            <w:r w:rsidRPr="00426AE2">
              <w:rPr>
                <w:rFonts w:cstheme="minorHAnsi"/>
                <w:sz w:val="18"/>
                <w:szCs w:val="18"/>
              </w:rPr>
              <w:t>Pejman Tahmasebi (PE)</w:t>
            </w:r>
          </w:p>
        </w:tc>
      </w:tr>
      <w:tr w:rsidR="005F6DB7" w:rsidRPr="00426AE2" w14:paraId="77335DB7" w14:textId="77777777" w:rsidTr="005F6DB7">
        <w:tc>
          <w:tcPr>
            <w:tcW w:w="347" w:type="dxa"/>
            <w:tcBorders>
              <w:top w:val="single" w:sz="4" w:space="0" w:color="auto"/>
              <w:left w:val="single" w:sz="4" w:space="0" w:color="auto"/>
              <w:bottom w:val="single" w:sz="4" w:space="0" w:color="auto"/>
              <w:right w:val="single" w:sz="4" w:space="0" w:color="auto"/>
            </w:tcBorders>
          </w:tcPr>
          <w:p w14:paraId="6F8AC75D" w14:textId="29986470" w:rsidR="005F6DB7" w:rsidRPr="00426AE2" w:rsidRDefault="000735B8" w:rsidP="005F6DB7">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3A0F3F7C" w14:textId="77777777" w:rsidR="005F6DB7" w:rsidRPr="00426AE2" w:rsidRDefault="005F6DB7" w:rsidP="005F6DB7">
            <w:pPr>
              <w:rPr>
                <w:rFonts w:cstheme="minorHAnsi"/>
                <w:sz w:val="18"/>
                <w:szCs w:val="18"/>
              </w:rPr>
            </w:pPr>
            <w:r w:rsidRPr="00426AE2">
              <w:rPr>
                <w:rFonts w:cstheme="minorHAnsi"/>
                <w:sz w:val="18"/>
                <w:szCs w:val="18"/>
              </w:rPr>
              <w:t>Suveen Mathaudhu (MME)</w:t>
            </w:r>
          </w:p>
        </w:tc>
        <w:tc>
          <w:tcPr>
            <w:tcW w:w="360" w:type="dxa"/>
            <w:tcBorders>
              <w:top w:val="single" w:sz="4" w:space="0" w:color="auto"/>
              <w:left w:val="single" w:sz="4" w:space="0" w:color="auto"/>
              <w:bottom w:val="single" w:sz="4" w:space="0" w:color="auto"/>
              <w:right w:val="single" w:sz="4" w:space="0" w:color="auto"/>
            </w:tcBorders>
          </w:tcPr>
          <w:p w14:paraId="760345E5" w14:textId="585BCA40" w:rsidR="005F6DB7" w:rsidRPr="00426AE2" w:rsidRDefault="000735B8" w:rsidP="005F6DB7">
            <w:pP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hideMark/>
          </w:tcPr>
          <w:p w14:paraId="769D57D3" w14:textId="179C7EB9" w:rsidR="005F6DB7" w:rsidRPr="00426AE2" w:rsidRDefault="005F6DB7" w:rsidP="005F6DB7">
            <w:pPr>
              <w:rPr>
                <w:rFonts w:cstheme="minorHAnsi"/>
                <w:sz w:val="18"/>
                <w:szCs w:val="18"/>
              </w:rPr>
            </w:pPr>
            <w:r w:rsidRPr="00426AE2">
              <w:rPr>
                <w:rFonts w:cstheme="minorHAnsi"/>
                <w:sz w:val="18"/>
                <w:szCs w:val="18"/>
              </w:rPr>
              <w:t>Nikki Farnsworth (CBE)</w:t>
            </w:r>
          </w:p>
        </w:tc>
        <w:tc>
          <w:tcPr>
            <w:tcW w:w="318" w:type="dxa"/>
            <w:tcBorders>
              <w:top w:val="single" w:sz="4" w:space="0" w:color="auto"/>
              <w:left w:val="single" w:sz="4" w:space="0" w:color="auto"/>
              <w:bottom w:val="single" w:sz="4" w:space="0" w:color="auto"/>
              <w:right w:val="single" w:sz="4" w:space="0" w:color="auto"/>
            </w:tcBorders>
          </w:tcPr>
          <w:p w14:paraId="0D3F40C0" w14:textId="6137393B" w:rsidR="005F6DB7" w:rsidRPr="00426AE2" w:rsidRDefault="005F6DB7" w:rsidP="005F6DB7">
            <w:pPr>
              <w:jc w:val="center"/>
              <w:rPr>
                <w:rFonts w:cstheme="minorHAnsi"/>
                <w:sz w:val="18"/>
                <w:szCs w:val="18"/>
              </w:rPr>
            </w:pPr>
          </w:p>
        </w:tc>
        <w:tc>
          <w:tcPr>
            <w:tcW w:w="2017" w:type="dxa"/>
            <w:tcBorders>
              <w:top w:val="single" w:sz="4" w:space="0" w:color="auto"/>
              <w:left w:val="single" w:sz="4" w:space="0" w:color="auto"/>
              <w:bottom w:val="single" w:sz="4" w:space="0" w:color="auto"/>
              <w:right w:val="single" w:sz="4" w:space="0" w:color="auto"/>
            </w:tcBorders>
            <w:hideMark/>
          </w:tcPr>
          <w:p w14:paraId="4EA3CC68" w14:textId="77777777" w:rsidR="005F6DB7" w:rsidRPr="00426AE2" w:rsidRDefault="005F6DB7" w:rsidP="005F6DB7">
            <w:pPr>
              <w:rPr>
                <w:rFonts w:cstheme="minorHAnsi"/>
                <w:sz w:val="18"/>
                <w:szCs w:val="18"/>
              </w:rPr>
            </w:pPr>
            <w:r w:rsidRPr="00426AE2">
              <w:rPr>
                <w:rFonts w:cstheme="minorHAnsi"/>
                <w:sz w:val="18"/>
                <w:szCs w:val="18"/>
              </w:rPr>
              <w:t>Ryan Venturelli (GE)</w:t>
            </w:r>
          </w:p>
        </w:tc>
        <w:tc>
          <w:tcPr>
            <w:tcW w:w="270" w:type="dxa"/>
            <w:tcBorders>
              <w:top w:val="single" w:sz="4" w:space="0" w:color="auto"/>
              <w:left w:val="single" w:sz="4" w:space="0" w:color="auto"/>
              <w:bottom w:val="single" w:sz="4" w:space="0" w:color="auto"/>
              <w:right w:val="single" w:sz="4" w:space="0" w:color="auto"/>
            </w:tcBorders>
          </w:tcPr>
          <w:p w14:paraId="7CE596A2" w14:textId="4AF30A8F" w:rsidR="005F6DB7" w:rsidRPr="00426AE2" w:rsidRDefault="00C35E6E" w:rsidP="005F6DB7">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0ED0B16D" w14:textId="77777777" w:rsidR="005F6DB7" w:rsidRPr="00426AE2" w:rsidRDefault="005F6DB7" w:rsidP="005F6DB7">
            <w:pPr>
              <w:rPr>
                <w:rFonts w:cstheme="minorHAnsi"/>
                <w:sz w:val="18"/>
                <w:szCs w:val="18"/>
              </w:rPr>
            </w:pPr>
            <w:r w:rsidRPr="00426AE2">
              <w:rPr>
                <w:rFonts w:cstheme="minorHAnsi"/>
                <w:sz w:val="18"/>
                <w:szCs w:val="18"/>
              </w:rPr>
              <w:t>Dong Chen (CS)</w:t>
            </w:r>
          </w:p>
        </w:tc>
      </w:tr>
      <w:tr w:rsidR="005F6DB7" w:rsidRPr="00426AE2" w14:paraId="2992D3B0" w14:textId="77777777" w:rsidTr="005F6DB7">
        <w:tc>
          <w:tcPr>
            <w:tcW w:w="347" w:type="dxa"/>
            <w:tcBorders>
              <w:top w:val="single" w:sz="4" w:space="0" w:color="auto"/>
              <w:left w:val="single" w:sz="4" w:space="0" w:color="auto"/>
              <w:bottom w:val="single" w:sz="4" w:space="0" w:color="auto"/>
              <w:right w:val="single" w:sz="4" w:space="0" w:color="auto"/>
            </w:tcBorders>
          </w:tcPr>
          <w:p w14:paraId="089F1B63" w14:textId="280A1251" w:rsidR="005F6DB7" w:rsidRPr="00426AE2" w:rsidRDefault="000735B8" w:rsidP="005F6DB7">
            <w:pPr>
              <w:jc w:val="center"/>
              <w:rPr>
                <w:rFonts w:cstheme="minorHAnsi"/>
                <w:sz w:val="18"/>
                <w:szCs w:val="18"/>
              </w:rPr>
            </w:pPr>
            <w:r>
              <w:rPr>
                <w:rFonts w:cstheme="minorHAnsi"/>
                <w:sz w:val="18"/>
                <w:szCs w:val="18"/>
              </w:rPr>
              <w:t>p</w:t>
            </w:r>
          </w:p>
        </w:tc>
        <w:tc>
          <w:tcPr>
            <w:tcW w:w="2220" w:type="dxa"/>
            <w:tcBorders>
              <w:top w:val="single" w:sz="4" w:space="0" w:color="auto"/>
              <w:left w:val="single" w:sz="4" w:space="0" w:color="auto"/>
              <w:bottom w:val="single" w:sz="4" w:space="0" w:color="auto"/>
              <w:right w:val="single" w:sz="4" w:space="0" w:color="auto"/>
            </w:tcBorders>
            <w:hideMark/>
          </w:tcPr>
          <w:p w14:paraId="5AEA59A3" w14:textId="77777777" w:rsidR="005F6DB7" w:rsidRPr="00426AE2" w:rsidRDefault="005F6DB7" w:rsidP="005F6DB7">
            <w:pPr>
              <w:rPr>
                <w:rFonts w:cstheme="minorHAnsi"/>
                <w:sz w:val="18"/>
                <w:szCs w:val="18"/>
              </w:rPr>
            </w:pPr>
            <w:r w:rsidRPr="00426AE2">
              <w:rPr>
                <w:rFonts w:cstheme="minorHAnsi"/>
                <w:sz w:val="18"/>
                <w:szCs w:val="18"/>
              </w:rPr>
              <w:t>Adrianne C. Kroepsch (HASS)</w:t>
            </w:r>
          </w:p>
        </w:tc>
        <w:tc>
          <w:tcPr>
            <w:tcW w:w="360" w:type="dxa"/>
            <w:tcBorders>
              <w:top w:val="single" w:sz="4" w:space="0" w:color="auto"/>
              <w:left w:val="single" w:sz="4" w:space="0" w:color="auto"/>
              <w:bottom w:val="single" w:sz="4" w:space="0" w:color="auto"/>
              <w:right w:val="single" w:sz="4" w:space="0" w:color="auto"/>
            </w:tcBorders>
          </w:tcPr>
          <w:p w14:paraId="6B7DB6A7" w14:textId="5D2B11EE" w:rsidR="005F6DB7" w:rsidRPr="00426AE2" w:rsidRDefault="000735B8" w:rsidP="005F6DB7">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tcPr>
          <w:p w14:paraId="50D508D9" w14:textId="69B63394" w:rsidR="005F6DB7" w:rsidRPr="00426AE2" w:rsidRDefault="005F6DB7" w:rsidP="005F6DB7">
            <w:pPr>
              <w:rPr>
                <w:rFonts w:cstheme="minorHAnsi"/>
                <w:sz w:val="18"/>
                <w:szCs w:val="18"/>
              </w:rPr>
            </w:pPr>
            <w:r w:rsidRPr="00426AE2">
              <w:rPr>
                <w:rFonts w:cstheme="minorHAnsi"/>
                <w:sz w:val="18"/>
                <w:szCs w:val="18"/>
              </w:rPr>
              <w:t>Yamuna Phal (EE)</w:t>
            </w:r>
          </w:p>
        </w:tc>
        <w:tc>
          <w:tcPr>
            <w:tcW w:w="318" w:type="dxa"/>
            <w:tcBorders>
              <w:top w:val="single" w:sz="4" w:space="0" w:color="auto"/>
              <w:left w:val="single" w:sz="4" w:space="0" w:color="auto"/>
              <w:bottom w:val="single" w:sz="4" w:space="0" w:color="auto"/>
              <w:right w:val="single" w:sz="4" w:space="0" w:color="auto"/>
            </w:tcBorders>
          </w:tcPr>
          <w:p w14:paraId="17C14121" w14:textId="1E9B812D" w:rsidR="005F6DB7" w:rsidRPr="00426AE2" w:rsidRDefault="005F6DB7" w:rsidP="005F6DB7">
            <w:pPr>
              <w:jc w:val="center"/>
              <w:rPr>
                <w:rFonts w:cstheme="minorHAnsi"/>
                <w:sz w:val="18"/>
                <w:szCs w:val="18"/>
              </w:rPr>
            </w:pPr>
          </w:p>
        </w:tc>
        <w:tc>
          <w:tcPr>
            <w:tcW w:w="2017" w:type="dxa"/>
            <w:tcBorders>
              <w:top w:val="single" w:sz="4" w:space="0" w:color="auto"/>
              <w:left w:val="single" w:sz="4" w:space="0" w:color="auto"/>
              <w:bottom w:val="single" w:sz="4" w:space="0" w:color="auto"/>
              <w:right w:val="single" w:sz="4" w:space="0" w:color="auto"/>
            </w:tcBorders>
            <w:hideMark/>
          </w:tcPr>
          <w:p w14:paraId="6BEC4FB9" w14:textId="77777777" w:rsidR="005F6DB7" w:rsidRPr="00426AE2" w:rsidRDefault="005F6DB7" w:rsidP="005F6DB7">
            <w:pPr>
              <w:rPr>
                <w:rFonts w:cstheme="minorHAnsi"/>
                <w:sz w:val="18"/>
                <w:szCs w:val="18"/>
              </w:rPr>
            </w:pPr>
            <w:r w:rsidRPr="00426AE2">
              <w:rPr>
                <w:rFonts w:cstheme="minorHAnsi"/>
                <w:sz w:val="18"/>
                <w:szCs w:val="18"/>
              </w:rPr>
              <w:t>Rena Zhu (GSG)</w:t>
            </w:r>
          </w:p>
        </w:tc>
        <w:tc>
          <w:tcPr>
            <w:tcW w:w="270" w:type="dxa"/>
            <w:tcBorders>
              <w:top w:val="single" w:sz="4" w:space="0" w:color="auto"/>
              <w:left w:val="single" w:sz="4" w:space="0" w:color="auto"/>
              <w:bottom w:val="single" w:sz="4" w:space="0" w:color="auto"/>
              <w:right w:val="single" w:sz="4" w:space="0" w:color="auto"/>
            </w:tcBorders>
          </w:tcPr>
          <w:p w14:paraId="63BB6A03" w14:textId="1DBF7502" w:rsidR="005F6DB7" w:rsidRPr="00426AE2" w:rsidRDefault="000735B8" w:rsidP="005F6DB7">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27DECE08" w14:textId="2B5AF8F3" w:rsidR="005F6DB7" w:rsidRPr="00426AE2" w:rsidRDefault="005F6DB7" w:rsidP="005F6DB7">
            <w:pPr>
              <w:rPr>
                <w:rFonts w:cstheme="minorHAnsi"/>
                <w:sz w:val="18"/>
                <w:szCs w:val="18"/>
              </w:rPr>
            </w:pPr>
            <w:r w:rsidRPr="00426AE2">
              <w:rPr>
                <w:rFonts w:cstheme="minorHAnsi"/>
                <w:sz w:val="18"/>
                <w:szCs w:val="18"/>
              </w:rPr>
              <w:t xml:space="preserve"> </w:t>
            </w:r>
            <w:r>
              <w:rPr>
                <w:rFonts w:cstheme="minorHAnsi"/>
                <w:sz w:val="18"/>
                <w:szCs w:val="18"/>
              </w:rPr>
              <w:t>Samy Wu Fung</w:t>
            </w:r>
          </w:p>
        </w:tc>
      </w:tr>
      <w:tr w:rsidR="005F6DB7" w:rsidRPr="00426AE2" w14:paraId="11BE4EF6" w14:textId="77777777" w:rsidTr="005F6DB7">
        <w:tc>
          <w:tcPr>
            <w:tcW w:w="347" w:type="dxa"/>
            <w:tcBorders>
              <w:top w:val="single" w:sz="4" w:space="0" w:color="auto"/>
              <w:left w:val="single" w:sz="4" w:space="0" w:color="auto"/>
              <w:bottom w:val="single" w:sz="4" w:space="0" w:color="auto"/>
              <w:right w:val="single" w:sz="4" w:space="0" w:color="auto"/>
            </w:tcBorders>
          </w:tcPr>
          <w:p w14:paraId="00CFC50F" w14:textId="77777777" w:rsidR="005F6DB7" w:rsidRPr="00426AE2" w:rsidRDefault="005F6DB7" w:rsidP="005F6D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14:paraId="3DC773D1" w14:textId="77777777" w:rsidR="005F6DB7" w:rsidRPr="00426AE2" w:rsidRDefault="005F6DB7" w:rsidP="005F6DB7">
            <w:pPr>
              <w:rPr>
                <w:rFonts w:cstheme="minorHAnsi"/>
                <w:sz w:val="18"/>
                <w:szCs w:val="18"/>
              </w:rPr>
            </w:pPr>
          </w:p>
        </w:tc>
        <w:tc>
          <w:tcPr>
            <w:tcW w:w="360" w:type="dxa"/>
            <w:tcBorders>
              <w:top w:val="single" w:sz="4" w:space="0" w:color="auto"/>
              <w:left w:val="single" w:sz="4" w:space="0" w:color="auto"/>
              <w:bottom w:val="single" w:sz="4" w:space="0" w:color="auto"/>
              <w:right w:val="single" w:sz="4" w:space="0" w:color="auto"/>
            </w:tcBorders>
          </w:tcPr>
          <w:p w14:paraId="27B2E894" w14:textId="7945A55D" w:rsidR="005F6DB7" w:rsidRPr="00426AE2" w:rsidRDefault="00C20496" w:rsidP="005F6DB7">
            <w:pPr>
              <w:jc w:val="center"/>
              <w:rPr>
                <w:rFonts w:cstheme="minorHAnsi"/>
                <w:sz w:val="18"/>
                <w:szCs w:val="18"/>
              </w:rPr>
            </w:pPr>
            <w:r>
              <w:rPr>
                <w:rFonts w:cstheme="minorHAnsi"/>
                <w:sz w:val="18"/>
                <w:szCs w:val="18"/>
              </w:rPr>
              <w:t>P</w:t>
            </w:r>
          </w:p>
        </w:tc>
        <w:tc>
          <w:tcPr>
            <w:tcW w:w="2027" w:type="dxa"/>
            <w:tcBorders>
              <w:top w:val="single" w:sz="4" w:space="0" w:color="auto"/>
              <w:left w:val="single" w:sz="4" w:space="0" w:color="auto"/>
              <w:bottom w:val="single" w:sz="4" w:space="0" w:color="auto"/>
              <w:right w:val="single" w:sz="4" w:space="0" w:color="auto"/>
            </w:tcBorders>
          </w:tcPr>
          <w:p w14:paraId="159137EE" w14:textId="42BCF35C" w:rsidR="005F6DB7" w:rsidRPr="00426AE2" w:rsidRDefault="005F6DB7" w:rsidP="005F6DB7">
            <w:pPr>
              <w:rPr>
                <w:rFonts w:cstheme="minorHAnsi"/>
                <w:sz w:val="18"/>
                <w:szCs w:val="18"/>
              </w:rPr>
            </w:pPr>
            <w:r>
              <w:rPr>
                <w:rFonts w:cstheme="minorHAnsi"/>
                <w:sz w:val="18"/>
                <w:szCs w:val="18"/>
              </w:rPr>
              <w:t>Lori Tunstall (CEE)</w:t>
            </w:r>
          </w:p>
        </w:tc>
        <w:tc>
          <w:tcPr>
            <w:tcW w:w="318" w:type="dxa"/>
            <w:tcBorders>
              <w:top w:val="single" w:sz="4" w:space="0" w:color="auto"/>
              <w:left w:val="single" w:sz="4" w:space="0" w:color="auto"/>
              <w:bottom w:val="single" w:sz="4" w:space="0" w:color="auto"/>
              <w:right w:val="single" w:sz="4" w:space="0" w:color="auto"/>
            </w:tcBorders>
          </w:tcPr>
          <w:p w14:paraId="7F1B67D8" w14:textId="67CF3238" w:rsidR="005F6DB7" w:rsidRPr="00426AE2" w:rsidRDefault="000735B8" w:rsidP="005F6DB7">
            <w:pPr>
              <w:jc w:val="center"/>
              <w:rPr>
                <w:rFonts w:cstheme="minorHAnsi"/>
                <w:sz w:val="18"/>
                <w:szCs w:val="18"/>
              </w:rPr>
            </w:pPr>
            <w:r>
              <w:rPr>
                <w:rFonts w:cstheme="minorHAnsi"/>
                <w:sz w:val="18"/>
                <w:szCs w:val="18"/>
              </w:rPr>
              <w:t>P</w:t>
            </w:r>
          </w:p>
        </w:tc>
        <w:tc>
          <w:tcPr>
            <w:tcW w:w="2017" w:type="dxa"/>
            <w:tcBorders>
              <w:top w:val="single" w:sz="4" w:space="0" w:color="auto"/>
              <w:left w:val="single" w:sz="4" w:space="0" w:color="auto"/>
              <w:bottom w:val="single" w:sz="4" w:space="0" w:color="auto"/>
              <w:right w:val="single" w:sz="4" w:space="0" w:color="auto"/>
            </w:tcBorders>
            <w:hideMark/>
          </w:tcPr>
          <w:p w14:paraId="596BC71F" w14:textId="77777777" w:rsidR="005F6DB7" w:rsidRPr="00426AE2" w:rsidRDefault="005F6DB7" w:rsidP="005F6DB7">
            <w:pPr>
              <w:rPr>
                <w:rFonts w:cstheme="minorHAnsi"/>
                <w:sz w:val="18"/>
                <w:szCs w:val="18"/>
              </w:rPr>
            </w:pPr>
            <w:r w:rsidRPr="00426AE2">
              <w:rPr>
                <w:rFonts w:cstheme="minorHAnsi"/>
                <w:sz w:val="18"/>
                <w:szCs w:val="18"/>
              </w:rPr>
              <w:t>Gabriel Walton (UCTE)</w:t>
            </w:r>
          </w:p>
        </w:tc>
        <w:tc>
          <w:tcPr>
            <w:tcW w:w="270" w:type="dxa"/>
            <w:tcBorders>
              <w:top w:val="single" w:sz="4" w:space="0" w:color="auto"/>
              <w:left w:val="single" w:sz="4" w:space="0" w:color="auto"/>
              <w:bottom w:val="single" w:sz="4" w:space="0" w:color="auto"/>
              <w:right w:val="single" w:sz="4" w:space="0" w:color="auto"/>
            </w:tcBorders>
          </w:tcPr>
          <w:p w14:paraId="16C2E1A2" w14:textId="546ADD94" w:rsidR="005F6DB7" w:rsidRPr="00426AE2" w:rsidRDefault="000735B8" w:rsidP="005F6DB7">
            <w:pPr>
              <w:jc w:val="cente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tcPr>
          <w:p w14:paraId="4D56B082" w14:textId="00F4E73C" w:rsidR="005F6DB7" w:rsidRPr="00426AE2" w:rsidRDefault="005F6DB7" w:rsidP="005F6DB7">
            <w:pPr>
              <w:rPr>
                <w:rFonts w:cstheme="minorHAnsi"/>
                <w:sz w:val="18"/>
                <w:szCs w:val="18"/>
              </w:rPr>
            </w:pPr>
            <w:r>
              <w:rPr>
                <w:rFonts w:cstheme="minorHAnsi"/>
                <w:sz w:val="18"/>
                <w:szCs w:val="18"/>
              </w:rPr>
              <w:t>Uwe Griefe</w:t>
            </w:r>
          </w:p>
        </w:tc>
      </w:tr>
    </w:tbl>
    <w:p w14:paraId="4CE7DDC7" w14:textId="77777777" w:rsidR="00426AE2" w:rsidRPr="00426AE2" w:rsidRDefault="00426AE2" w:rsidP="00426AE2">
      <w:pPr>
        <w:spacing w:after="0" w:line="240" w:lineRule="auto"/>
        <w:textAlignment w:val="baseline"/>
        <w:outlineLvl w:val="1"/>
        <w:rPr>
          <w:rFonts w:eastAsia="Times New Roman" w:cstheme="minorHAnsi"/>
          <w:b/>
          <w:bCs/>
          <w:sz w:val="18"/>
          <w:szCs w:val="18"/>
        </w:rPr>
      </w:pPr>
      <w:r w:rsidRPr="00426AE2">
        <w:rPr>
          <w:rFonts w:eastAsia="Times New Roman" w:cstheme="minorHAnsi"/>
          <w:b/>
          <w:bCs/>
          <w:sz w:val="18"/>
          <w:szCs w:val="18"/>
        </w:rPr>
        <w:t>Other Regular Attendees and Guests</w:t>
      </w:r>
    </w:p>
    <w:tbl>
      <w:tblPr>
        <w:tblStyle w:val="TableGrid"/>
        <w:tblW w:w="9720" w:type="dxa"/>
        <w:tblInd w:w="0" w:type="dxa"/>
        <w:tblLayout w:type="fixed"/>
        <w:tblLook w:val="04A0" w:firstRow="1" w:lastRow="0" w:firstColumn="1" w:lastColumn="0" w:noHBand="0" w:noVBand="1"/>
      </w:tblPr>
      <w:tblGrid>
        <w:gridCol w:w="354"/>
        <w:gridCol w:w="2163"/>
        <w:gridCol w:w="360"/>
        <w:gridCol w:w="2071"/>
        <w:gridCol w:w="360"/>
        <w:gridCol w:w="1981"/>
        <w:gridCol w:w="270"/>
        <w:gridCol w:w="2161"/>
      </w:tblGrid>
      <w:tr w:rsidR="00426AE2" w:rsidRPr="00426AE2" w14:paraId="1ED1867E" w14:textId="77777777" w:rsidTr="00637790">
        <w:tc>
          <w:tcPr>
            <w:tcW w:w="354" w:type="dxa"/>
            <w:tcBorders>
              <w:top w:val="single" w:sz="4" w:space="0" w:color="auto"/>
              <w:left w:val="single" w:sz="4" w:space="0" w:color="auto"/>
              <w:bottom w:val="single" w:sz="4" w:space="0" w:color="auto"/>
              <w:right w:val="single" w:sz="4" w:space="0" w:color="auto"/>
            </w:tcBorders>
          </w:tcPr>
          <w:p w14:paraId="7633EDC9" w14:textId="5BF38DEB" w:rsidR="00426AE2" w:rsidRPr="00426AE2" w:rsidRDefault="000735B8" w:rsidP="00426AE2">
            <w:pPr>
              <w:rPr>
                <w:rFonts w:cstheme="minorHAnsi"/>
                <w:sz w:val="18"/>
                <w:szCs w:val="18"/>
              </w:rPr>
            </w:pPr>
            <w:r>
              <w:rPr>
                <w:rFonts w:cstheme="minorHAnsi"/>
                <w:sz w:val="18"/>
                <w:szCs w:val="18"/>
              </w:rPr>
              <w:t>P</w:t>
            </w:r>
          </w:p>
        </w:tc>
        <w:tc>
          <w:tcPr>
            <w:tcW w:w="2163" w:type="dxa"/>
            <w:tcBorders>
              <w:top w:val="single" w:sz="4" w:space="0" w:color="auto"/>
              <w:left w:val="single" w:sz="4" w:space="0" w:color="auto"/>
              <w:bottom w:val="single" w:sz="4" w:space="0" w:color="auto"/>
              <w:right w:val="single" w:sz="4" w:space="0" w:color="auto"/>
            </w:tcBorders>
            <w:hideMark/>
          </w:tcPr>
          <w:p w14:paraId="413637B3" w14:textId="77777777" w:rsidR="00426AE2" w:rsidRPr="00426AE2" w:rsidRDefault="00426AE2" w:rsidP="00426AE2">
            <w:pPr>
              <w:rPr>
                <w:rFonts w:cstheme="minorHAnsi"/>
                <w:sz w:val="18"/>
                <w:szCs w:val="18"/>
              </w:rPr>
            </w:pPr>
            <w:r w:rsidRPr="00426AE2">
              <w:rPr>
                <w:rFonts w:cstheme="minorHAnsi"/>
                <w:sz w:val="18"/>
                <w:szCs w:val="18"/>
              </w:rPr>
              <w:t>Tim Barbari (OGS)</w:t>
            </w:r>
          </w:p>
        </w:tc>
        <w:tc>
          <w:tcPr>
            <w:tcW w:w="360" w:type="dxa"/>
            <w:tcBorders>
              <w:top w:val="single" w:sz="4" w:space="0" w:color="auto"/>
              <w:left w:val="single" w:sz="4" w:space="0" w:color="auto"/>
              <w:bottom w:val="single" w:sz="4" w:space="0" w:color="auto"/>
              <w:right w:val="single" w:sz="4" w:space="0" w:color="auto"/>
            </w:tcBorders>
          </w:tcPr>
          <w:p w14:paraId="58039548" w14:textId="77777777" w:rsidR="00426AE2" w:rsidRPr="00426AE2" w:rsidRDefault="00426AE2" w:rsidP="00426AE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hideMark/>
          </w:tcPr>
          <w:p w14:paraId="1C82E165" w14:textId="77777777" w:rsidR="00426AE2" w:rsidRPr="00426AE2" w:rsidRDefault="00426AE2" w:rsidP="00426AE2">
            <w:pPr>
              <w:rPr>
                <w:rFonts w:cstheme="minorHAnsi"/>
                <w:sz w:val="18"/>
                <w:szCs w:val="18"/>
              </w:rPr>
            </w:pPr>
            <w:r w:rsidRPr="00426AE2">
              <w:rPr>
                <w:rFonts w:cstheme="minorHAnsi"/>
                <w:sz w:val="18"/>
                <w:szCs w:val="18"/>
              </w:rPr>
              <w:t>Carolyn Freedman (OGS)</w:t>
            </w:r>
          </w:p>
        </w:tc>
        <w:tc>
          <w:tcPr>
            <w:tcW w:w="360" w:type="dxa"/>
            <w:tcBorders>
              <w:top w:val="single" w:sz="4" w:space="0" w:color="auto"/>
              <w:left w:val="single" w:sz="4" w:space="0" w:color="auto"/>
              <w:bottom w:val="single" w:sz="4" w:space="0" w:color="auto"/>
              <w:right w:val="single" w:sz="4" w:space="0" w:color="auto"/>
            </w:tcBorders>
          </w:tcPr>
          <w:p w14:paraId="640DAB4B" w14:textId="44F4EBC6" w:rsidR="00426AE2" w:rsidRPr="00426AE2" w:rsidRDefault="000735B8" w:rsidP="00426AE2">
            <w:pPr>
              <w:rPr>
                <w:rFonts w:cstheme="minorHAnsi"/>
                <w:sz w:val="18"/>
                <w:szCs w:val="18"/>
              </w:rPr>
            </w:pPr>
            <w:r>
              <w:rPr>
                <w:rFonts w:cstheme="minorHAnsi"/>
                <w:sz w:val="18"/>
                <w:szCs w:val="18"/>
              </w:rPr>
              <w:t>P</w:t>
            </w:r>
          </w:p>
        </w:tc>
        <w:tc>
          <w:tcPr>
            <w:tcW w:w="1981" w:type="dxa"/>
            <w:tcBorders>
              <w:top w:val="single" w:sz="4" w:space="0" w:color="auto"/>
              <w:left w:val="single" w:sz="4" w:space="0" w:color="auto"/>
              <w:bottom w:val="single" w:sz="4" w:space="0" w:color="auto"/>
              <w:right w:val="single" w:sz="4" w:space="0" w:color="auto"/>
            </w:tcBorders>
            <w:hideMark/>
          </w:tcPr>
          <w:p w14:paraId="7B7140A6" w14:textId="77777777" w:rsidR="00426AE2" w:rsidRPr="00426AE2" w:rsidRDefault="00426AE2" w:rsidP="00426AE2">
            <w:pPr>
              <w:rPr>
                <w:rFonts w:cstheme="minorHAnsi"/>
                <w:sz w:val="18"/>
                <w:szCs w:val="18"/>
              </w:rPr>
            </w:pPr>
            <w:r w:rsidRPr="00426AE2">
              <w:rPr>
                <w:rFonts w:cstheme="minorHAnsi"/>
                <w:sz w:val="18"/>
                <w:szCs w:val="18"/>
              </w:rPr>
              <w:t>Jenny Briggs (OGS)</w:t>
            </w:r>
          </w:p>
        </w:tc>
        <w:tc>
          <w:tcPr>
            <w:tcW w:w="270" w:type="dxa"/>
            <w:tcBorders>
              <w:top w:val="single" w:sz="4" w:space="0" w:color="auto"/>
              <w:left w:val="single" w:sz="4" w:space="0" w:color="auto"/>
              <w:bottom w:val="single" w:sz="4" w:space="0" w:color="auto"/>
              <w:right w:val="single" w:sz="4" w:space="0" w:color="auto"/>
            </w:tcBorders>
          </w:tcPr>
          <w:p w14:paraId="42CA096E" w14:textId="6527AB0B" w:rsidR="00426AE2" w:rsidRPr="00426AE2" w:rsidRDefault="00426AE2" w:rsidP="00426AE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5BD894CE" w14:textId="77777777" w:rsidR="00426AE2" w:rsidRPr="00426AE2" w:rsidRDefault="00426AE2" w:rsidP="00426AE2">
            <w:pPr>
              <w:rPr>
                <w:rFonts w:cstheme="minorHAnsi"/>
                <w:sz w:val="18"/>
                <w:szCs w:val="18"/>
              </w:rPr>
            </w:pPr>
            <w:r w:rsidRPr="00426AE2">
              <w:rPr>
                <w:rFonts w:cstheme="minorHAnsi"/>
                <w:sz w:val="18"/>
                <w:szCs w:val="18"/>
              </w:rPr>
              <w:t>Vibhuti Dave (UG)</w:t>
            </w:r>
          </w:p>
        </w:tc>
      </w:tr>
      <w:tr w:rsidR="00426AE2" w:rsidRPr="00426AE2" w14:paraId="58179AF7" w14:textId="77777777" w:rsidTr="00476A8B">
        <w:trPr>
          <w:trHeight w:val="287"/>
        </w:trPr>
        <w:tc>
          <w:tcPr>
            <w:tcW w:w="354" w:type="dxa"/>
            <w:tcBorders>
              <w:top w:val="single" w:sz="4" w:space="0" w:color="auto"/>
              <w:left w:val="single" w:sz="4" w:space="0" w:color="auto"/>
              <w:bottom w:val="single" w:sz="4" w:space="0" w:color="auto"/>
              <w:right w:val="single" w:sz="4" w:space="0" w:color="auto"/>
            </w:tcBorders>
          </w:tcPr>
          <w:p w14:paraId="67215993" w14:textId="77777777" w:rsidR="00426AE2" w:rsidRPr="00426AE2" w:rsidRDefault="00426AE2" w:rsidP="00426AE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hideMark/>
          </w:tcPr>
          <w:p w14:paraId="05765963" w14:textId="77777777" w:rsidR="00426AE2" w:rsidRPr="00426AE2" w:rsidRDefault="00426AE2" w:rsidP="00426AE2">
            <w:pPr>
              <w:rPr>
                <w:rFonts w:cstheme="minorHAnsi"/>
                <w:sz w:val="18"/>
                <w:szCs w:val="18"/>
              </w:rPr>
            </w:pPr>
            <w:r w:rsidRPr="00426AE2">
              <w:rPr>
                <w:rFonts w:cstheme="minorHAnsi"/>
                <w:sz w:val="18"/>
                <w:szCs w:val="18"/>
              </w:rPr>
              <w:t>Wendy Adams (HNRS)</w:t>
            </w:r>
          </w:p>
        </w:tc>
        <w:tc>
          <w:tcPr>
            <w:tcW w:w="360" w:type="dxa"/>
            <w:tcBorders>
              <w:top w:val="single" w:sz="4" w:space="0" w:color="auto"/>
              <w:left w:val="single" w:sz="4" w:space="0" w:color="auto"/>
              <w:bottom w:val="single" w:sz="4" w:space="0" w:color="auto"/>
              <w:right w:val="single" w:sz="4" w:space="0" w:color="auto"/>
            </w:tcBorders>
          </w:tcPr>
          <w:p w14:paraId="284FDD8B" w14:textId="77FD4954" w:rsidR="00426AE2" w:rsidRPr="00426AE2" w:rsidRDefault="00C35E6E" w:rsidP="00426AE2">
            <w:pPr>
              <w:rPr>
                <w:rFonts w:cstheme="minorHAnsi"/>
                <w:sz w:val="18"/>
                <w:szCs w:val="18"/>
              </w:rPr>
            </w:pPr>
            <w:r>
              <w:rPr>
                <w:rFonts w:cstheme="minorHAnsi"/>
                <w:sz w:val="18"/>
                <w:szCs w:val="18"/>
              </w:rPr>
              <w:t>P</w:t>
            </w:r>
          </w:p>
        </w:tc>
        <w:tc>
          <w:tcPr>
            <w:tcW w:w="2071" w:type="dxa"/>
            <w:tcBorders>
              <w:top w:val="single" w:sz="4" w:space="0" w:color="auto"/>
              <w:left w:val="single" w:sz="4" w:space="0" w:color="auto"/>
              <w:bottom w:val="single" w:sz="4" w:space="0" w:color="auto"/>
              <w:right w:val="single" w:sz="4" w:space="0" w:color="auto"/>
            </w:tcBorders>
            <w:hideMark/>
          </w:tcPr>
          <w:p w14:paraId="1AF2E847" w14:textId="77777777" w:rsidR="00426AE2" w:rsidRPr="00426AE2" w:rsidRDefault="00426AE2" w:rsidP="00426AE2">
            <w:pPr>
              <w:rPr>
                <w:rFonts w:cstheme="minorHAnsi"/>
                <w:sz w:val="18"/>
                <w:szCs w:val="18"/>
              </w:rPr>
            </w:pPr>
            <w:r w:rsidRPr="00426AE2">
              <w:rPr>
                <w:rFonts w:cstheme="minorHAnsi"/>
                <w:sz w:val="18"/>
                <w:szCs w:val="18"/>
              </w:rPr>
              <w:t>D. Scott Heath (RO)</w:t>
            </w:r>
          </w:p>
        </w:tc>
        <w:tc>
          <w:tcPr>
            <w:tcW w:w="360" w:type="dxa"/>
            <w:tcBorders>
              <w:top w:val="single" w:sz="4" w:space="0" w:color="auto"/>
              <w:left w:val="single" w:sz="4" w:space="0" w:color="auto"/>
              <w:bottom w:val="single" w:sz="4" w:space="0" w:color="auto"/>
              <w:right w:val="single" w:sz="4" w:space="0" w:color="auto"/>
            </w:tcBorders>
          </w:tcPr>
          <w:p w14:paraId="73C5A9E8" w14:textId="68E8F147" w:rsidR="00426AE2" w:rsidRPr="00426AE2" w:rsidRDefault="00C35E6E" w:rsidP="00426AE2">
            <w:pPr>
              <w:rPr>
                <w:rFonts w:cstheme="minorHAnsi"/>
                <w:sz w:val="18"/>
                <w:szCs w:val="18"/>
              </w:rPr>
            </w:pPr>
            <w:r>
              <w:rPr>
                <w:rFonts w:cstheme="minorHAnsi"/>
                <w:sz w:val="18"/>
                <w:szCs w:val="18"/>
              </w:rPr>
              <w:t>P</w:t>
            </w:r>
          </w:p>
        </w:tc>
        <w:tc>
          <w:tcPr>
            <w:tcW w:w="1981" w:type="dxa"/>
            <w:tcBorders>
              <w:top w:val="single" w:sz="4" w:space="0" w:color="auto"/>
              <w:left w:val="single" w:sz="4" w:space="0" w:color="auto"/>
              <w:bottom w:val="single" w:sz="4" w:space="0" w:color="auto"/>
              <w:right w:val="single" w:sz="4" w:space="0" w:color="auto"/>
            </w:tcBorders>
            <w:hideMark/>
          </w:tcPr>
          <w:p w14:paraId="01141961" w14:textId="77777777" w:rsidR="00426AE2" w:rsidRPr="00426AE2" w:rsidRDefault="00426AE2" w:rsidP="00426AE2">
            <w:pPr>
              <w:rPr>
                <w:rFonts w:cstheme="minorHAnsi"/>
                <w:sz w:val="18"/>
                <w:szCs w:val="18"/>
              </w:rPr>
            </w:pPr>
            <w:r w:rsidRPr="00426AE2">
              <w:rPr>
                <w:rFonts w:cstheme="minorHAnsi"/>
                <w:sz w:val="18"/>
                <w:szCs w:val="18"/>
              </w:rPr>
              <w:t>Paul Myskiw (RO)</w:t>
            </w:r>
          </w:p>
        </w:tc>
        <w:tc>
          <w:tcPr>
            <w:tcW w:w="270" w:type="dxa"/>
            <w:tcBorders>
              <w:top w:val="single" w:sz="4" w:space="0" w:color="auto"/>
              <w:left w:val="single" w:sz="4" w:space="0" w:color="auto"/>
              <w:bottom w:val="single" w:sz="4" w:space="0" w:color="auto"/>
              <w:right w:val="single" w:sz="4" w:space="0" w:color="auto"/>
            </w:tcBorders>
          </w:tcPr>
          <w:p w14:paraId="7B1E4785" w14:textId="77777777" w:rsidR="00426AE2" w:rsidRPr="00426AE2" w:rsidRDefault="00426AE2" w:rsidP="00426AE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hideMark/>
          </w:tcPr>
          <w:p w14:paraId="53AABCBE" w14:textId="77777777" w:rsidR="00426AE2" w:rsidRPr="00426AE2" w:rsidRDefault="00426AE2" w:rsidP="00426AE2">
            <w:pPr>
              <w:rPr>
                <w:rFonts w:cstheme="minorHAnsi"/>
                <w:sz w:val="18"/>
                <w:szCs w:val="18"/>
              </w:rPr>
            </w:pPr>
            <w:r w:rsidRPr="00426AE2">
              <w:rPr>
                <w:rFonts w:cstheme="minorHAnsi"/>
                <w:sz w:val="18"/>
                <w:szCs w:val="18"/>
              </w:rPr>
              <w:t>Roxane Aungst (OGS)</w:t>
            </w:r>
          </w:p>
        </w:tc>
      </w:tr>
      <w:tr w:rsidR="00771BB2" w:rsidRPr="00426AE2" w14:paraId="1D9395F1" w14:textId="77777777" w:rsidTr="00637790">
        <w:tc>
          <w:tcPr>
            <w:tcW w:w="354" w:type="dxa"/>
            <w:tcBorders>
              <w:top w:val="single" w:sz="4" w:space="0" w:color="auto"/>
              <w:left w:val="single" w:sz="4" w:space="0" w:color="auto"/>
              <w:bottom w:val="single" w:sz="4" w:space="0" w:color="auto"/>
              <w:right w:val="single" w:sz="4" w:space="0" w:color="auto"/>
            </w:tcBorders>
          </w:tcPr>
          <w:p w14:paraId="1CA0DCAF" w14:textId="1BA869B2" w:rsidR="00771BB2" w:rsidRPr="00426AE2" w:rsidRDefault="00771BB2" w:rsidP="00771BB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hideMark/>
          </w:tcPr>
          <w:p w14:paraId="623EEF14" w14:textId="77777777" w:rsidR="00771BB2" w:rsidRPr="00426AE2" w:rsidRDefault="00771BB2" w:rsidP="00771BB2">
            <w:pPr>
              <w:rPr>
                <w:rFonts w:cstheme="minorHAnsi"/>
                <w:sz w:val="18"/>
                <w:szCs w:val="18"/>
              </w:rPr>
            </w:pPr>
            <w:r w:rsidRPr="00426AE2">
              <w:rPr>
                <w:rFonts w:cstheme="minorHAnsi"/>
                <w:sz w:val="18"/>
                <w:szCs w:val="18"/>
              </w:rPr>
              <w:t>Sam Spiegel (Mines Online)</w:t>
            </w:r>
          </w:p>
        </w:tc>
        <w:tc>
          <w:tcPr>
            <w:tcW w:w="360" w:type="dxa"/>
            <w:tcBorders>
              <w:top w:val="single" w:sz="4" w:space="0" w:color="auto"/>
              <w:left w:val="single" w:sz="4" w:space="0" w:color="auto"/>
              <w:bottom w:val="single" w:sz="4" w:space="0" w:color="auto"/>
              <w:right w:val="single" w:sz="4" w:space="0" w:color="auto"/>
            </w:tcBorders>
          </w:tcPr>
          <w:p w14:paraId="2366B360" w14:textId="77777777" w:rsidR="00771BB2" w:rsidRPr="00426AE2" w:rsidRDefault="00771BB2" w:rsidP="00771BB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hideMark/>
          </w:tcPr>
          <w:p w14:paraId="35FC2CF0" w14:textId="77777777" w:rsidR="00771BB2" w:rsidRPr="00426AE2" w:rsidRDefault="00771BB2" w:rsidP="00771BB2">
            <w:pPr>
              <w:rPr>
                <w:rFonts w:cstheme="minorHAnsi"/>
                <w:sz w:val="18"/>
                <w:szCs w:val="18"/>
              </w:rPr>
            </w:pPr>
            <w:r w:rsidRPr="00426AE2">
              <w:rPr>
                <w:rFonts w:cstheme="minorHAnsi"/>
                <w:sz w:val="18"/>
                <w:szCs w:val="18"/>
              </w:rPr>
              <w:t>Suzanne Beach (Payne)</w:t>
            </w:r>
          </w:p>
        </w:tc>
        <w:tc>
          <w:tcPr>
            <w:tcW w:w="360" w:type="dxa"/>
            <w:tcBorders>
              <w:top w:val="single" w:sz="4" w:space="0" w:color="auto"/>
              <w:left w:val="single" w:sz="4" w:space="0" w:color="auto"/>
              <w:bottom w:val="single" w:sz="4" w:space="0" w:color="auto"/>
              <w:right w:val="single" w:sz="4" w:space="0" w:color="auto"/>
            </w:tcBorders>
          </w:tcPr>
          <w:p w14:paraId="2654BC78" w14:textId="77777777" w:rsidR="00771BB2" w:rsidRPr="00426AE2" w:rsidRDefault="00771BB2" w:rsidP="00771BB2">
            <w:pPr>
              <w:rPr>
                <w:rFonts w:cstheme="minorHAnsi"/>
                <w:sz w:val="18"/>
                <w:szCs w:val="18"/>
              </w:rPr>
            </w:pPr>
          </w:p>
        </w:tc>
        <w:tc>
          <w:tcPr>
            <w:tcW w:w="1981" w:type="dxa"/>
            <w:tcBorders>
              <w:top w:val="single" w:sz="4" w:space="0" w:color="auto"/>
              <w:left w:val="single" w:sz="4" w:space="0" w:color="auto"/>
              <w:bottom w:val="single" w:sz="4" w:space="0" w:color="auto"/>
              <w:right w:val="single" w:sz="4" w:space="0" w:color="auto"/>
            </w:tcBorders>
            <w:hideMark/>
          </w:tcPr>
          <w:p w14:paraId="1BCF13CC" w14:textId="77777777" w:rsidR="00771BB2" w:rsidRPr="00426AE2" w:rsidRDefault="00771BB2" w:rsidP="00771BB2">
            <w:pPr>
              <w:rPr>
                <w:rFonts w:cstheme="minorHAnsi"/>
                <w:sz w:val="18"/>
                <w:szCs w:val="18"/>
              </w:rPr>
            </w:pPr>
            <w:r w:rsidRPr="00426AE2">
              <w:rPr>
                <w:rFonts w:cstheme="minorHAnsi"/>
                <w:sz w:val="18"/>
                <w:szCs w:val="18"/>
              </w:rPr>
              <w:t>Jen Gagne (Grad Admissions)</w:t>
            </w:r>
          </w:p>
        </w:tc>
        <w:tc>
          <w:tcPr>
            <w:tcW w:w="270" w:type="dxa"/>
            <w:tcBorders>
              <w:top w:val="single" w:sz="4" w:space="0" w:color="auto"/>
              <w:left w:val="single" w:sz="4" w:space="0" w:color="auto"/>
              <w:bottom w:val="single" w:sz="4" w:space="0" w:color="auto"/>
              <w:right w:val="single" w:sz="4" w:space="0" w:color="auto"/>
            </w:tcBorders>
          </w:tcPr>
          <w:p w14:paraId="72374888" w14:textId="60D420A3" w:rsidR="00771BB2" w:rsidRPr="00426AE2" w:rsidRDefault="000735B8" w:rsidP="00771BB2">
            <w:pP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hideMark/>
          </w:tcPr>
          <w:p w14:paraId="4DE677ED" w14:textId="009A4C75" w:rsidR="00771BB2" w:rsidRPr="00426AE2" w:rsidRDefault="00771BB2" w:rsidP="00771BB2">
            <w:pPr>
              <w:rPr>
                <w:rFonts w:cstheme="minorHAnsi"/>
                <w:sz w:val="18"/>
                <w:szCs w:val="18"/>
              </w:rPr>
            </w:pPr>
            <w:r w:rsidRPr="00426AE2">
              <w:rPr>
                <w:rFonts w:cstheme="minorHAnsi"/>
                <w:sz w:val="18"/>
                <w:szCs w:val="18"/>
              </w:rPr>
              <w:t>Valerie Holt (AES)</w:t>
            </w:r>
          </w:p>
        </w:tc>
      </w:tr>
      <w:tr w:rsidR="00771BB2" w:rsidRPr="00426AE2" w14:paraId="5DF68ED9" w14:textId="77777777" w:rsidTr="00637790">
        <w:tc>
          <w:tcPr>
            <w:tcW w:w="354" w:type="dxa"/>
            <w:tcBorders>
              <w:top w:val="single" w:sz="4" w:space="0" w:color="auto"/>
              <w:left w:val="single" w:sz="4" w:space="0" w:color="auto"/>
              <w:bottom w:val="single" w:sz="4" w:space="0" w:color="auto"/>
              <w:right w:val="single" w:sz="4" w:space="0" w:color="auto"/>
            </w:tcBorders>
          </w:tcPr>
          <w:p w14:paraId="41EC0608" w14:textId="77777777" w:rsidR="00771BB2" w:rsidRPr="00426AE2" w:rsidRDefault="00771BB2" w:rsidP="00771BB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tcPr>
          <w:p w14:paraId="16B045B0" w14:textId="77777777" w:rsidR="00771BB2" w:rsidRPr="00426AE2" w:rsidRDefault="00771BB2" w:rsidP="00771BB2">
            <w:pPr>
              <w:rPr>
                <w:rFonts w:cstheme="minorHAnsi"/>
                <w:sz w:val="18"/>
                <w:szCs w:val="18"/>
              </w:rPr>
            </w:pPr>
            <w:r w:rsidRPr="00426AE2">
              <w:rPr>
                <w:rFonts w:cstheme="minorHAnsi"/>
                <w:sz w:val="18"/>
                <w:szCs w:val="18"/>
              </w:rPr>
              <w:t>Jon Johnson (Mines Online)</w:t>
            </w:r>
          </w:p>
        </w:tc>
        <w:tc>
          <w:tcPr>
            <w:tcW w:w="360" w:type="dxa"/>
            <w:tcBorders>
              <w:top w:val="single" w:sz="4" w:space="0" w:color="auto"/>
              <w:left w:val="single" w:sz="4" w:space="0" w:color="auto"/>
              <w:bottom w:val="single" w:sz="4" w:space="0" w:color="auto"/>
              <w:right w:val="single" w:sz="4" w:space="0" w:color="auto"/>
            </w:tcBorders>
          </w:tcPr>
          <w:p w14:paraId="036E302E" w14:textId="77777777" w:rsidR="00771BB2" w:rsidRPr="00426AE2" w:rsidRDefault="00771BB2" w:rsidP="00771BB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tcPr>
          <w:p w14:paraId="353B13E0" w14:textId="77777777" w:rsidR="00771BB2" w:rsidRPr="00426AE2" w:rsidRDefault="00771BB2" w:rsidP="00771BB2">
            <w:pPr>
              <w:rPr>
                <w:rFonts w:cstheme="minorHAnsi"/>
                <w:sz w:val="18"/>
                <w:szCs w:val="18"/>
              </w:rPr>
            </w:pPr>
            <w:r w:rsidRPr="00426AE2">
              <w:rPr>
                <w:rFonts w:cstheme="minorHAnsi"/>
                <w:sz w:val="18"/>
                <w:szCs w:val="18"/>
              </w:rPr>
              <w:t>Atef Elsherbeni (EE)</w:t>
            </w:r>
          </w:p>
        </w:tc>
        <w:tc>
          <w:tcPr>
            <w:tcW w:w="360" w:type="dxa"/>
            <w:tcBorders>
              <w:top w:val="single" w:sz="4" w:space="0" w:color="auto"/>
              <w:left w:val="single" w:sz="4" w:space="0" w:color="auto"/>
              <w:bottom w:val="single" w:sz="4" w:space="0" w:color="auto"/>
              <w:right w:val="single" w:sz="4" w:space="0" w:color="auto"/>
            </w:tcBorders>
          </w:tcPr>
          <w:p w14:paraId="367656EF" w14:textId="61CED37C" w:rsidR="00771BB2" w:rsidRPr="00426AE2" w:rsidRDefault="00771BB2" w:rsidP="00771BB2">
            <w:pPr>
              <w:rPr>
                <w:rFonts w:cstheme="minorHAnsi"/>
                <w:sz w:val="18"/>
                <w:szCs w:val="18"/>
              </w:rPr>
            </w:pPr>
          </w:p>
        </w:tc>
        <w:tc>
          <w:tcPr>
            <w:tcW w:w="1981" w:type="dxa"/>
            <w:tcBorders>
              <w:top w:val="single" w:sz="4" w:space="0" w:color="auto"/>
              <w:left w:val="single" w:sz="4" w:space="0" w:color="auto"/>
              <w:bottom w:val="single" w:sz="4" w:space="0" w:color="auto"/>
              <w:right w:val="single" w:sz="4" w:space="0" w:color="auto"/>
            </w:tcBorders>
          </w:tcPr>
          <w:p w14:paraId="74F1F180" w14:textId="77777777" w:rsidR="00771BB2" w:rsidRPr="00426AE2" w:rsidRDefault="00771BB2" w:rsidP="00771BB2">
            <w:pPr>
              <w:rPr>
                <w:rFonts w:cstheme="minorHAnsi"/>
                <w:sz w:val="18"/>
                <w:szCs w:val="18"/>
              </w:rPr>
            </w:pPr>
            <w:r w:rsidRPr="00426AE2">
              <w:rPr>
                <w:rFonts w:cstheme="minorHAnsi"/>
                <w:sz w:val="18"/>
                <w:szCs w:val="18"/>
              </w:rPr>
              <w:t>Richard Krahenbuhl (GP)</w:t>
            </w:r>
          </w:p>
        </w:tc>
        <w:tc>
          <w:tcPr>
            <w:tcW w:w="270" w:type="dxa"/>
            <w:tcBorders>
              <w:top w:val="single" w:sz="4" w:space="0" w:color="auto"/>
              <w:left w:val="single" w:sz="4" w:space="0" w:color="auto"/>
              <w:bottom w:val="single" w:sz="4" w:space="0" w:color="auto"/>
              <w:right w:val="single" w:sz="4" w:space="0" w:color="auto"/>
            </w:tcBorders>
          </w:tcPr>
          <w:p w14:paraId="00CAC42C" w14:textId="4E4645C7" w:rsidR="00771BB2" w:rsidRPr="00426AE2" w:rsidRDefault="000735B8" w:rsidP="00771BB2">
            <w:pPr>
              <w:rPr>
                <w:rFonts w:cstheme="minorHAnsi"/>
                <w:sz w:val="18"/>
                <w:szCs w:val="18"/>
              </w:rPr>
            </w:pPr>
            <w:r>
              <w:rPr>
                <w:rFonts w:cstheme="minorHAnsi"/>
                <w:sz w:val="18"/>
                <w:szCs w:val="18"/>
              </w:rPr>
              <w:t>P</w:t>
            </w:r>
          </w:p>
        </w:tc>
        <w:tc>
          <w:tcPr>
            <w:tcW w:w="2161" w:type="dxa"/>
            <w:tcBorders>
              <w:top w:val="single" w:sz="4" w:space="0" w:color="auto"/>
              <w:left w:val="single" w:sz="4" w:space="0" w:color="auto"/>
              <w:bottom w:val="single" w:sz="4" w:space="0" w:color="auto"/>
              <w:right w:val="single" w:sz="4" w:space="0" w:color="auto"/>
            </w:tcBorders>
          </w:tcPr>
          <w:p w14:paraId="7DD48B72" w14:textId="3A73D223" w:rsidR="00771BB2" w:rsidRPr="00426AE2" w:rsidRDefault="00771BB2" w:rsidP="00771BB2">
            <w:pPr>
              <w:rPr>
                <w:rFonts w:cstheme="minorHAnsi"/>
                <w:sz w:val="18"/>
                <w:szCs w:val="18"/>
              </w:rPr>
            </w:pPr>
            <w:r>
              <w:rPr>
                <w:rFonts w:cstheme="minorHAnsi"/>
                <w:sz w:val="18"/>
                <w:szCs w:val="18"/>
              </w:rPr>
              <w:t>Kristeen Serracino (AA)</w:t>
            </w:r>
          </w:p>
        </w:tc>
      </w:tr>
      <w:tr w:rsidR="00771BB2" w:rsidRPr="00426AE2" w14:paraId="0DED92DA" w14:textId="77777777" w:rsidTr="00637790">
        <w:tc>
          <w:tcPr>
            <w:tcW w:w="354" w:type="dxa"/>
            <w:tcBorders>
              <w:top w:val="single" w:sz="4" w:space="0" w:color="auto"/>
              <w:left w:val="single" w:sz="4" w:space="0" w:color="auto"/>
              <w:bottom w:val="single" w:sz="4" w:space="0" w:color="auto"/>
              <w:right w:val="single" w:sz="4" w:space="0" w:color="auto"/>
            </w:tcBorders>
          </w:tcPr>
          <w:p w14:paraId="78C41A57" w14:textId="77777777" w:rsidR="00771BB2" w:rsidRPr="00426AE2" w:rsidRDefault="00771BB2" w:rsidP="00771BB2">
            <w:pPr>
              <w:rPr>
                <w:rFonts w:cstheme="minorHAnsi"/>
                <w:sz w:val="18"/>
                <w:szCs w:val="18"/>
              </w:rPr>
            </w:pPr>
          </w:p>
        </w:tc>
        <w:tc>
          <w:tcPr>
            <w:tcW w:w="2163" w:type="dxa"/>
            <w:tcBorders>
              <w:top w:val="single" w:sz="4" w:space="0" w:color="auto"/>
              <w:left w:val="single" w:sz="4" w:space="0" w:color="auto"/>
              <w:bottom w:val="single" w:sz="4" w:space="0" w:color="auto"/>
              <w:right w:val="single" w:sz="4" w:space="0" w:color="auto"/>
            </w:tcBorders>
          </w:tcPr>
          <w:p w14:paraId="163375AB" w14:textId="261CAC42" w:rsidR="00771BB2" w:rsidRPr="00426AE2" w:rsidRDefault="00771BB2" w:rsidP="00771BB2">
            <w:pPr>
              <w:rPr>
                <w:rFonts w:cstheme="minorHAnsi"/>
                <w:sz w:val="18"/>
                <w:szCs w:val="18"/>
              </w:rPr>
            </w:pPr>
            <w:r>
              <w:rPr>
                <w:rFonts w:cstheme="minorHAnsi"/>
                <w:sz w:val="18"/>
                <w:szCs w:val="18"/>
              </w:rPr>
              <w:t>Colin Schneider (RO)</w:t>
            </w:r>
          </w:p>
        </w:tc>
        <w:tc>
          <w:tcPr>
            <w:tcW w:w="360" w:type="dxa"/>
            <w:tcBorders>
              <w:top w:val="single" w:sz="4" w:space="0" w:color="auto"/>
              <w:left w:val="single" w:sz="4" w:space="0" w:color="auto"/>
              <w:bottom w:val="single" w:sz="4" w:space="0" w:color="auto"/>
              <w:right w:val="single" w:sz="4" w:space="0" w:color="auto"/>
            </w:tcBorders>
          </w:tcPr>
          <w:p w14:paraId="4F35D08D" w14:textId="77777777" w:rsidR="00771BB2" w:rsidRPr="00426AE2" w:rsidRDefault="00771BB2" w:rsidP="00771BB2">
            <w:pPr>
              <w:rPr>
                <w:rFonts w:cstheme="minorHAnsi"/>
                <w:sz w:val="18"/>
                <w:szCs w:val="18"/>
              </w:rPr>
            </w:pPr>
          </w:p>
        </w:tc>
        <w:tc>
          <w:tcPr>
            <w:tcW w:w="2071" w:type="dxa"/>
            <w:tcBorders>
              <w:top w:val="single" w:sz="4" w:space="0" w:color="auto"/>
              <w:left w:val="single" w:sz="4" w:space="0" w:color="auto"/>
              <w:bottom w:val="single" w:sz="4" w:space="0" w:color="auto"/>
              <w:right w:val="single" w:sz="4" w:space="0" w:color="auto"/>
            </w:tcBorders>
          </w:tcPr>
          <w:p w14:paraId="5E8E8A3C" w14:textId="77777777" w:rsidR="00771BB2" w:rsidRPr="00426AE2" w:rsidRDefault="00771BB2" w:rsidP="00771BB2">
            <w:pPr>
              <w:rPr>
                <w:rFonts w:cstheme="minorHAnsi"/>
                <w:sz w:val="18"/>
                <w:szCs w:val="18"/>
              </w:rPr>
            </w:pPr>
          </w:p>
        </w:tc>
        <w:tc>
          <w:tcPr>
            <w:tcW w:w="360" w:type="dxa"/>
            <w:tcBorders>
              <w:top w:val="single" w:sz="4" w:space="0" w:color="auto"/>
              <w:left w:val="single" w:sz="4" w:space="0" w:color="auto"/>
              <w:bottom w:val="single" w:sz="4" w:space="0" w:color="auto"/>
              <w:right w:val="single" w:sz="4" w:space="0" w:color="auto"/>
            </w:tcBorders>
          </w:tcPr>
          <w:p w14:paraId="1D5A17E9" w14:textId="77777777" w:rsidR="00771BB2" w:rsidRPr="00426AE2" w:rsidRDefault="00771BB2" w:rsidP="00771BB2">
            <w:pPr>
              <w:rPr>
                <w:rFonts w:cstheme="minorHAnsi"/>
                <w:sz w:val="18"/>
                <w:szCs w:val="18"/>
              </w:rPr>
            </w:pPr>
          </w:p>
        </w:tc>
        <w:tc>
          <w:tcPr>
            <w:tcW w:w="1981" w:type="dxa"/>
            <w:tcBorders>
              <w:top w:val="single" w:sz="4" w:space="0" w:color="auto"/>
              <w:left w:val="single" w:sz="4" w:space="0" w:color="auto"/>
              <w:bottom w:val="single" w:sz="4" w:space="0" w:color="auto"/>
              <w:right w:val="single" w:sz="4" w:space="0" w:color="auto"/>
            </w:tcBorders>
          </w:tcPr>
          <w:p w14:paraId="2453FFA4" w14:textId="77777777" w:rsidR="00771BB2" w:rsidRPr="00426AE2" w:rsidRDefault="00771BB2" w:rsidP="00771BB2">
            <w:pPr>
              <w:rPr>
                <w:rFonts w:cstheme="minorHAnsi"/>
                <w:sz w:val="18"/>
                <w:szCs w:val="18"/>
              </w:rPr>
            </w:pPr>
          </w:p>
        </w:tc>
        <w:tc>
          <w:tcPr>
            <w:tcW w:w="270" w:type="dxa"/>
            <w:tcBorders>
              <w:top w:val="single" w:sz="4" w:space="0" w:color="auto"/>
              <w:left w:val="single" w:sz="4" w:space="0" w:color="auto"/>
              <w:bottom w:val="single" w:sz="4" w:space="0" w:color="auto"/>
              <w:right w:val="single" w:sz="4" w:space="0" w:color="auto"/>
            </w:tcBorders>
          </w:tcPr>
          <w:p w14:paraId="458300AF" w14:textId="085153F3" w:rsidR="00771BB2" w:rsidRPr="00426AE2" w:rsidRDefault="00771BB2" w:rsidP="00771BB2">
            <w:pPr>
              <w:rPr>
                <w:rFonts w:cstheme="minorHAnsi"/>
                <w:sz w:val="18"/>
                <w:szCs w:val="18"/>
              </w:rPr>
            </w:pPr>
          </w:p>
        </w:tc>
        <w:tc>
          <w:tcPr>
            <w:tcW w:w="2161" w:type="dxa"/>
            <w:tcBorders>
              <w:top w:val="single" w:sz="4" w:space="0" w:color="auto"/>
              <w:left w:val="single" w:sz="4" w:space="0" w:color="auto"/>
              <w:bottom w:val="single" w:sz="4" w:space="0" w:color="auto"/>
              <w:right w:val="single" w:sz="4" w:space="0" w:color="auto"/>
            </w:tcBorders>
          </w:tcPr>
          <w:p w14:paraId="4DBE05B3" w14:textId="46F97B1C" w:rsidR="00771BB2" w:rsidRPr="00426AE2" w:rsidRDefault="00771BB2" w:rsidP="00771BB2">
            <w:pPr>
              <w:rPr>
                <w:rFonts w:cstheme="minorHAnsi"/>
                <w:sz w:val="18"/>
                <w:szCs w:val="18"/>
              </w:rPr>
            </w:pPr>
          </w:p>
        </w:tc>
      </w:tr>
    </w:tbl>
    <w:p w14:paraId="56D2F891" w14:textId="256D62A0" w:rsidR="00426AE2" w:rsidRPr="00426AE2" w:rsidRDefault="00426AE2" w:rsidP="00426AE2">
      <w:pPr>
        <w:spacing w:after="0" w:line="240" w:lineRule="auto"/>
        <w:textAlignment w:val="baseline"/>
        <w:outlineLvl w:val="1"/>
        <w:rPr>
          <w:rFonts w:eastAsia="Times New Roman" w:cstheme="minorHAnsi"/>
          <w:sz w:val="18"/>
          <w:szCs w:val="18"/>
        </w:rPr>
      </w:pPr>
      <w:r w:rsidRPr="00426AE2">
        <w:rPr>
          <w:rFonts w:eastAsia="Times New Roman" w:cstheme="minorHAnsi"/>
          <w:b/>
          <w:bCs/>
          <w:sz w:val="18"/>
          <w:szCs w:val="18"/>
        </w:rPr>
        <w:t>Special Guest(s):</w:t>
      </w:r>
      <w:r w:rsidRPr="00426AE2">
        <w:rPr>
          <w:rFonts w:eastAsia="Times New Roman" w:cstheme="minorHAnsi"/>
          <w:bCs/>
          <w:sz w:val="18"/>
          <w:szCs w:val="18"/>
        </w:rPr>
        <w:t xml:space="preserve"> </w:t>
      </w:r>
      <w:r w:rsidR="000735B8">
        <w:rPr>
          <w:rFonts w:eastAsia="Times New Roman" w:cstheme="minorHAnsi"/>
          <w:bCs/>
          <w:sz w:val="18"/>
          <w:szCs w:val="18"/>
        </w:rPr>
        <w:t>Cadi Gillette</w:t>
      </w:r>
    </w:p>
    <w:p w14:paraId="7696B56E" w14:textId="77777777" w:rsidR="00426AE2" w:rsidRPr="00426AE2" w:rsidRDefault="00426AE2" w:rsidP="00426AE2">
      <w:pPr>
        <w:pBdr>
          <w:bottom w:val="single" w:sz="6" w:space="1" w:color="auto"/>
        </w:pBdr>
        <w:spacing w:after="0" w:line="240" w:lineRule="auto"/>
        <w:textAlignment w:val="baseline"/>
        <w:outlineLvl w:val="1"/>
        <w:rPr>
          <w:rFonts w:eastAsia="Times New Roman" w:cstheme="minorHAnsi"/>
          <w:bCs/>
          <w:sz w:val="18"/>
          <w:szCs w:val="18"/>
        </w:rPr>
      </w:pPr>
    </w:p>
    <w:p w14:paraId="689C83F3" w14:textId="77777777" w:rsidR="008343AE" w:rsidRDefault="008343AE" w:rsidP="008343AE">
      <w:pPr>
        <w:spacing w:after="0" w:line="240" w:lineRule="auto"/>
        <w:rPr>
          <w:rFonts w:cstheme="minorHAnsi"/>
          <w:color w:val="353535"/>
        </w:rPr>
      </w:pPr>
    </w:p>
    <w:p w14:paraId="199A1A72" w14:textId="1B2B4810" w:rsidR="008343AE" w:rsidRDefault="008343AE" w:rsidP="008343AE">
      <w:pPr>
        <w:spacing w:after="0" w:line="240" w:lineRule="auto"/>
        <w:rPr>
          <w:rFonts w:cstheme="minorHAnsi"/>
        </w:rPr>
      </w:pPr>
      <w:r w:rsidRPr="00036A23">
        <w:rPr>
          <w:rFonts w:cstheme="minorHAnsi"/>
          <w:b/>
          <w:color w:val="353535"/>
        </w:rPr>
        <w:t>Welcome</w:t>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Pr="00036A23">
        <w:rPr>
          <w:rFonts w:cstheme="minorHAnsi"/>
          <w:color w:val="353535"/>
        </w:rPr>
        <w:tab/>
      </w:r>
      <w:r w:rsidR="001B4362">
        <w:rPr>
          <w:rFonts w:cstheme="minorHAnsi"/>
          <w:color w:val="353535"/>
        </w:rPr>
        <w:tab/>
      </w:r>
      <w:r w:rsidR="001B4362">
        <w:rPr>
          <w:rFonts w:cstheme="minorHAnsi"/>
          <w:color w:val="353535"/>
        </w:rPr>
        <w:tab/>
      </w:r>
      <w:r w:rsidR="00B46203" w:rsidRPr="00840F07">
        <w:rPr>
          <w:rFonts w:cstheme="minorHAnsi"/>
        </w:rPr>
        <w:t>Soutir Bandyopadhyay</w:t>
      </w:r>
    </w:p>
    <w:p w14:paraId="3883DA24" w14:textId="77777777" w:rsidR="00F901A6" w:rsidRDefault="00F901A6" w:rsidP="008343AE">
      <w:pPr>
        <w:spacing w:after="0" w:line="240" w:lineRule="auto"/>
        <w:rPr>
          <w:rFonts w:cstheme="minorHAnsi"/>
        </w:rPr>
      </w:pPr>
    </w:p>
    <w:p w14:paraId="01719096" w14:textId="38DA7F1B" w:rsidR="00F901A6" w:rsidRDefault="00F901A6" w:rsidP="008343AE">
      <w:pPr>
        <w:spacing w:after="0" w:line="240" w:lineRule="auto"/>
        <w:rPr>
          <w:rFonts w:cstheme="minorHAnsi"/>
          <w:b/>
          <w:bCs/>
        </w:rPr>
      </w:pPr>
      <w:r>
        <w:rPr>
          <w:rFonts w:cstheme="minorHAnsi"/>
          <w:b/>
          <w:bCs/>
        </w:rPr>
        <w:t>Briefings and Information Items</w:t>
      </w:r>
    </w:p>
    <w:p w14:paraId="23AF1B79" w14:textId="115F5CA5" w:rsidR="00F901A6" w:rsidRDefault="00F901A6" w:rsidP="008343AE">
      <w:pPr>
        <w:spacing w:after="0" w:line="240" w:lineRule="auto"/>
        <w:rPr>
          <w:rFonts w:cstheme="minorHAnsi"/>
        </w:rPr>
      </w:pPr>
      <w:r>
        <w:rPr>
          <w:rFonts w:cstheme="minorHAnsi"/>
          <w:i/>
          <w:iCs/>
        </w:rPr>
        <w:t>Office of Graduate Studies</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rPr>
        <w:t>Tim Barbari</w:t>
      </w:r>
    </w:p>
    <w:p w14:paraId="34D40DDD" w14:textId="77A152BC" w:rsidR="00F901A6" w:rsidRPr="00F901A6" w:rsidRDefault="00F901A6" w:rsidP="008343AE">
      <w:pPr>
        <w:spacing w:after="0" w:line="240" w:lineRule="auto"/>
        <w:rPr>
          <w:rFonts w:cstheme="minorHAnsi"/>
        </w:rPr>
      </w:pPr>
      <w:r>
        <w:rPr>
          <w:rFonts w:cstheme="minorHAnsi"/>
        </w:rPr>
        <w:t xml:space="preserve">Rick sent a posting for my job last Friday and it came out before an announcement was sent out by the provost. I told Rick back in October that I was going to step down for the Dean’s job at the end of the academic year to give him enough time to do an external search if he wanted to. After the first of the year, it was decided that there would be an internal search so he will send an announcement of my stepping down later. </w:t>
      </w:r>
    </w:p>
    <w:p w14:paraId="70DE599F" w14:textId="77777777" w:rsidR="000735B8" w:rsidRPr="00492337" w:rsidRDefault="000735B8" w:rsidP="00FE679F">
      <w:pPr>
        <w:spacing w:after="0" w:line="240" w:lineRule="auto"/>
      </w:pPr>
    </w:p>
    <w:p w14:paraId="3E3E627A" w14:textId="080DB855" w:rsidR="00FE679F" w:rsidRDefault="00476A8B" w:rsidP="00FE679F">
      <w:pPr>
        <w:spacing w:after="0" w:line="240" w:lineRule="auto"/>
        <w:rPr>
          <w:rFonts w:eastAsia="Calibri"/>
          <w:b/>
          <w:bCs/>
        </w:rPr>
      </w:pPr>
      <w:r>
        <w:rPr>
          <w:rFonts w:eastAsia="Calibri"/>
          <w:b/>
          <w:bCs/>
        </w:rPr>
        <w:t>Continued Business</w:t>
      </w:r>
    </w:p>
    <w:p w14:paraId="7508C311" w14:textId="77777777" w:rsidR="00476A8B" w:rsidRDefault="00476A8B" w:rsidP="00FE679F">
      <w:pPr>
        <w:spacing w:after="0" w:line="240" w:lineRule="auto"/>
        <w:rPr>
          <w:rFonts w:eastAsia="Calibri"/>
          <w:b/>
          <w:bCs/>
        </w:rPr>
      </w:pPr>
    </w:p>
    <w:p w14:paraId="52A6B3E7" w14:textId="1D212957" w:rsidR="000735B8" w:rsidRDefault="00476A8B" w:rsidP="00FE679F">
      <w:pPr>
        <w:spacing w:after="0" w:line="240" w:lineRule="auto"/>
        <w:rPr>
          <w:rFonts w:eastAsia="Calibri"/>
        </w:rPr>
      </w:pPr>
      <w:r>
        <w:rPr>
          <w:rFonts w:eastAsia="Calibri"/>
          <w:b/>
          <w:bCs/>
        </w:rPr>
        <w:t xml:space="preserve">1.1 </w:t>
      </w:r>
      <w:r>
        <w:rPr>
          <w:rFonts w:eastAsia="Calibri"/>
          <w:b/>
          <w:bCs/>
        </w:rPr>
        <w:tab/>
      </w:r>
      <w:r>
        <w:rPr>
          <w:rFonts w:eastAsia="Calibri"/>
          <w:b/>
          <w:bCs/>
        </w:rPr>
        <w:tab/>
        <w:t>Elimination of 4xx Courses of Graduate Credit</w:t>
      </w:r>
      <w:r>
        <w:rPr>
          <w:rFonts w:eastAsia="Calibri"/>
          <w:b/>
          <w:bCs/>
        </w:rPr>
        <w:tab/>
      </w:r>
      <w:r>
        <w:rPr>
          <w:rFonts w:eastAsia="Calibri"/>
          <w:b/>
          <w:bCs/>
        </w:rPr>
        <w:tab/>
      </w:r>
      <w:r>
        <w:rPr>
          <w:rFonts w:eastAsia="Calibri"/>
          <w:b/>
          <w:bCs/>
        </w:rPr>
        <w:tab/>
      </w:r>
      <w:r>
        <w:rPr>
          <w:rFonts w:eastAsia="Calibri"/>
        </w:rPr>
        <w:t>Tim Barbari</w:t>
      </w:r>
    </w:p>
    <w:p w14:paraId="067A0C07" w14:textId="45850763" w:rsidR="00F901A6" w:rsidRDefault="000735B8" w:rsidP="00FE679F">
      <w:pPr>
        <w:spacing w:after="0" w:line="240" w:lineRule="auto"/>
        <w:rPr>
          <w:rFonts w:eastAsia="Calibri"/>
        </w:rPr>
      </w:pPr>
      <w:r>
        <w:rPr>
          <w:rFonts w:eastAsia="Calibri"/>
        </w:rPr>
        <w:t>We are still receiving CIM submission for cross-listing, so I appreciate departments getting a head start on the process. I’ve had conversations with various members of the council about cross-listing across departments.</w:t>
      </w:r>
      <w:r w:rsidR="00F901A6">
        <w:rPr>
          <w:rFonts w:eastAsia="Calibri"/>
        </w:rPr>
        <w:t xml:space="preserve"> One example that came to my attention was PHGN422, which is an undergraduate elective course, but is also among a list of electives for the </w:t>
      </w:r>
      <w:r>
        <w:rPr>
          <w:rFonts w:eastAsia="Calibri"/>
        </w:rPr>
        <w:t xml:space="preserve">Nuclear Engineering program. </w:t>
      </w:r>
      <w:r w:rsidR="00F901A6">
        <w:rPr>
          <w:rFonts w:eastAsia="Calibri"/>
        </w:rPr>
        <w:t xml:space="preserve">We’ve been discussing the idea that something could be an upper-level undergraduate course for a Physics </w:t>
      </w:r>
      <w:r w:rsidR="00D969E5">
        <w:rPr>
          <w:rFonts w:eastAsia="Calibri"/>
        </w:rPr>
        <w:t>major yet</w:t>
      </w:r>
      <w:r w:rsidR="00F901A6">
        <w:rPr>
          <w:rFonts w:eastAsia="Calibri"/>
        </w:rPr>
        <w:t xml:space="preserve"> be graduate content for an interdisciplinary program that is taking on students from </w:t>
      </w:r>
      <w:r w:rsidR="00D969E5">
        <w:rPr>
          <w:rFonts w:eastAsia="Calibri"/>
        </w:rPr>
        <w:t>a few</w:t>
      </w:r>
      <w:r w:rsidR="00F901A6">
        <w:rPr>
          <w:rFonts w:eastAsia="Calibri"/>
        </w:rPr>
        <w:t xml:space="preserve"> different </w:t>
      </w:r>
      <w:r w:rsidR="00D969E5">
        <w:rPr>
          <w:rFonts w:eastAsia="Calibri"/>
        </w:rPr>
        <w:t>programs</w:t>
      </w:r>
      <w:r w:rsidR="00F901A6">
        <w:rPr>
          <w:rFonts w:eastAsia="Calibri"/>
        </w:rPr>
        <w:t xml:space="preserve">. The Registrar is fine with that. We talked a little bit about that in the past, so I think we are going to be open to that general concept. There is a limitation in that if it happened to be a combined student coming from Physics. It would not satisfy the double counting criteria because the content is undergraduate for the Physics major. </w:t>
      </w:r>
    </w:p>
    <w:p w14:paraId="7BFD1FC2" w14:textId="297FC212" w:rsidR="00D969E5" w:rsidRDefault="00D969E5" w:rsidP="00FE679F">
      <w:pPr>
        <w:spacing w:after="0" w:line="240" w:lineRule="auto"/>
        <w:rPr>
          <w:rFonts w:eastAsia="Calibri"/>
        </w:rPr>
      </w:pPr>
      <w:r w:rsidRPr="00D969E5">
        <w:rPr>
          <w:rFonts w:eastAsia="Calibri"/>
          <w:b/>
          <w:bCs/>
          <w:u w:val="single"/>
        </w:rPr>
        <w:t>Comment:</w:t>
      </w:r>
      <w:r>
        <w:rPr>
          <w:rFonts w:eastAsia="Calibri"/>
        </w:rPr>
        <w:t xml:space="preserve"> Physics will cross-list as PHGN522. </w:t>
      </w:r>
    </w:p>
    <w:p w14:paraId="387DACFD" w14:textId="77777777" w:rsidR="00C20496" w:rsidRDefault="00C20496" w:rsidP="00FE679F">
      <w:pPr>
        <w:spacing w:after="0" w:line="240" w:lineRule="auto"/>
        <w:rPr>
          <w:rFonts w:eastAsia="Calibri"/>
        </w:rPr>
      </w:pPr>
    </w:p>
    <w:p w14:paraId="1E4E1EA6" w14:textId="258AE423" w:rsidR="000735B8" w:rsidRDefault="000735B8" w:rsidP="00FE679F">
      <w:pPr>
        <w:spacing w:after="0" w:line="240" w:lineRule="auto"/>
        <w:rPr>
          <w:rFonts w:eastAsia="Calibri"/>
        </w:rPr>
      </w:pPr>
      <w:r w:rsidRPr="00D969E5">
        <w:rPr>
          <w:rFonts w:eastAsia="Calibri"/>
          <w:b/>
          <w:bCs/>
          <w:u w:val="single"/>
        </w:rPr>
        <w:lastRenderedPageBreak/>
        <w:t>Question:</w:t>
      </w:r>
      <w:r>
        <w:rPr>
          <w:rFonts w:eastAsia="Calibri"/>
        </w:rPr>
        <w:t xml:space="preserve"> </w:t>
      </w:r>
      <w:r w:rsidR="00D969E5">
        <w:rPr>
          <w:rFonts w:eastAsia="Calibri"/>
        </w:rPr>
        <w:t>I had a q</w:t>
      </w:r>
      <w:r w:rsidR="00C20496">
        <w:rPr>
          <w:rFonts w:eastAsia="Calibri"/>
        </w:rPr>
        <w:t xml:space="preserve">uestion regarding cost analysis. Have you done a cost analysis? Is that what the motivation is from? We don’t have enough faculty to support moving to graduate level courses. Does this require changing content moving </w:t>
      </w:r>
      <w:r w:rsidR="00D969E5">
        <w:rPr>
          <w:rFonts w:eastAsia="Calibri"/>
        </w:rPr>
        <w:t xml:space="preserve">from </w:t>
      </w:r>
      <w:r w:rsidR="00C20496">
        <w:rPr>
          <w:rFonts w:eastAsia="Calibri"/>
        </w:rPr>
        <w:t>400</w:t>
      </w:r>
      <w:r w:rsidR="00D969E5">
        <w:rPr>
          <w:rFonts w:eastAsia="Calibri"/>
        </w:rPr>
        <w:t>-</w:t>
      </w:r>
      <w:r w:rsidR="00C20496">
        <w:rPr>
          <w:rFonts w:eastAsia="Calibri"/>
        </w:rPr>
        <w:t>level to 500</w:t>
      </w:r>
      <w:r w:rsidR="00D969E5">
        <w:rPr>
          <w:rFonts w:eastAsia="Calibri"/>
        </w:rPr>
        <w:t>-</w:t>
      </w:r>
      <w:r w:rsidR="00C20496">
        <w:rPr>
          <w:rFonts w:eastAsia="Calibri"/>
        </w:rPr>
        <w:t xml:space="preserve">level? </w:t>
      </w:r>
    </w:p>
    <w:p w14:paraId="7CA3655A" w14:textId="7B63A92C" w:rsidR="00C20496" w:rsidRDefault="00C20496" w:rsidP="00FE679F">
      <w:pPr>
        <w:spacing w:after="0" w:line="240" w:lineRule="auto"/>
        <w:rPr>
          <w:rFonts w:eastAsia="Calibri"/>
        </w:rPr>
      </w:pPr>
      <w:r w:rsidRPr="00D969E5">
        <w:rPr>
          <w:rFonts w:eastAsia="Calibri"/>
          <w:b/>
          <w:bCs/>
          <w:u w:val="single"/>
        </w:rPr>
        <w:t>Answer:</w:t>
      </w:r>
      <w:r>
        <w:rPr>
          <w:rFonts w:eastAsia="Calibri"/>
        </w:rPr>
        <w:t xml:space="preserve"> This would require changing content to match graduate credit. The primary </w:t>
      </w:r>
      <w:r w:rsidR="00D25205">
        <w:rPr>
          <w:rFonts w:eastAsia="Calibri"/>
        </w:rPr>
        <w:t>motivation</w:t>
      </w:r>
      <w:r>
        <w:rPr>
          <w:rFonts w:eastAsia="Calibri"/>
        </w:rPr>
        <w:t xml:space="preserve"> is from </w:t>
      </w:r>
      <w:r w:rsidR="00D969E5">
        <w:rPr>
          <w:rFonts w:eastAsia="Calibri"/>
        </w:rPr>
        <w:t xml:space="preserve">our accreditor, HLC. I have shared some email exchanges I had with our HLC liaison in the previous meeting which can be found on Canvas. One of the reasons why many institutions cross list courses is because they do not have the faculty resources to have separate sections of both a 400 version and a 500 version. We have a number of those cross-listed courses already on the books at Mines that are already handled this way. The differentiator is having something </w:t>
      </w:r>
      <w:r w:rsidR="00985832">
        <w:rPr>
          <w:rFonts w:eastAsia="Calibri"/>
        </w:rPr>
        <w:t>for the</w:t>
      </w:r>
      <w:r w:rsidR="00D969E5">
        <w:rPr>
          <w:rFonts w:eastAsia="Calibri"/>
        </w:rPr>
        <w:t xml:space="preserve"> graduate level that the 400-verson students are not doing or something that adds graduate level content to the 500-level version of the cross-listed course but meet at the same time. It is less about more homework, and more about a deeper level that you might expect a graduate student to be able to do. An example might be graduate students taking a homework problem of their choice and writing a literature review. </w:t>
      </w:r>
    </w:p>
    <w:p w14:paraId="2EE10480" w14:textId="77777777" w:rsidR="00985832" w:rsidRDefault="00985832" w:rsidP="00985832">
      <w:pPr>
        <w:pStyle w:val="NoSpacing"/>
      </w:pPr>
      <w:r w:rsidRPr="00081D9F">
        <w:rPr>
          <w:b/>
          <w:bCs/>
          <w:u w:val="single"/>
        </w:rPr>
        <w:t>Comment:</w:t>
      </w:r>
      <w:r>
        <w:t xml:space="preserve"> The GP standard practice is in a cross-listed class, the graduate course would have an explicitly stated component that is extra work such as a term project. I think we need to be cognizant of the need to meet the requirements for undergraduate ABET. We feel the easiest method is to keep 400/500 courses listed then in the syllabus have extra that is required for the graduate course that stated the different grading. </w:t>
      </w:r>
    </w:p>
    <w:p w14:paraId="09766BB5" w14:textId="77777777" w:rsidR="00985832" w:rsidRDefault="00985832" w:rsidP="00985832">
      <w:pPr>
        <w:pStyle w:val="NoSpacing"/>
      </w:pPr>
      <w:r w:rsidRPr="00081D9F">
        <w:rPr>
          <w:b/>
          <w:bCs/>
          <w:u w:val="single"/>
        </w:rPr>
        <w:t>Comment:</w:t>
      </w:r>
      <w:r>
        <w:t xml:space="preserve"> This is an excellent summary of what would be best practice. Having the cross-listed version allows you to grade the graduate and undergraduate students separately. If there is additional work like a term paper or research paper, you can weigh that differently for the graduate students. </w:t>
      </w:r>
    </w:p>
    <w:p w14:paraId="21A7F1E6" w14:textId="77777777" w:rsidR="00C20496" w:rsidRDefault="00C20496" w:rsidP="00FE679F">
      <w:pPr>
        <w:spacing w:after="0" w:line="240" w:lineRule="auto"/>
        <w:rPr>
          <w:rFonts w:eastAsia="Calibri"/>
        </w:rPr>
      </w:pPr>
    </w:p>
    <w:p w14:paraId="69C6760F" w14:textId="52466216" w:rsidR="00C20496" w:rsidRDefault="00C20496" w:rsidP="00FE679F">
      <w:pPr>
        <w:spacing w:after="0" w:line="240" w:lineRule="auto"/>
        <w:rPr>
          <w:rFonts w:eastAsia="Calibri"/>
        </w:rPr>
      </w:pPr>
      <w:r w:rsidRPr="00625792">
        <w:rPr>
          <w:rFonts w:eastAsia="Calibri"/>
          <w:b/>
          <w:bCs/>
          <w:u w:val="single"/>
        </w:rPr>
        <w:t>Question:</w:t>
      </w:r>
      <w:r>
        <w:rPr>
          <w:rFonts w:eastAsia="Calibri"/>
        </w:rPr>
        <w:t xml:space="preserve"> Is this no longer an option since this is </w:t>
      </w:r>
      <w:r w:rsidR="00625792">
        <w:rPr>
          <w:rFonts w:eastAsia="Calibri"/>
        </w:rPr>
        <w:t xml:space="preserve">a </w:t>
      </w:r>
      <w:r>
        <w:rPr>
          <w:rFonts w:eastAsia="Calibri"/>
        </w:rPr>
        <w:t>required</w:t>
      </w:r>
      <w:r w:rsidR="00625792">
        <w:rPr>
          <w:rFonts w:eastAsia="Calibri"/>
        </w:rPr>
        <w:t xml:space="preserve"> change</w:t>
      </w:r>
      <w:r>
        <w:rPr>
          <w:rFonts w:eastAsia="Calibri"/>
        </w:rPr>
        <w:t xml:space="preserve"> from HLC, regardless of council’s vote?</w:t>
      </w:r>
    </w:p>
    <w:p w14:paraId="06D2EF41" w14:textId="66F15BDD" w:rsidR="00C20496" w:rsidRDefault="00C20496" w:rsidP="00FE679F">
      <w:pPr>
        <w:spacing w:after="0" w:line="240" w:lineRule="auto"/>
        <w:rPr>
          <w:rFonts w:eastAsia="Calibri"/>
        </w:rPr>
      </w:pPr>
      <w:r w:rsidRPr="00625792">
        <w:rPr>
          <w:rFonts w:eastAsia="Calibri"/>
          <w:b/>
          <w:bCs/>
          <w:u w:val="single"/>
        </w:rPr>
        <w:t>Answer:</w:t>
      </w:r>
      <w:r>
        <w:rPr>
          <w:rFonts w:eastAsia="Calibri"/>
        </w:rPr>
        <w:t xml:space="preserve"> That seemed to be the </w:t>
      </w:r>
      <w:r w:rsidR="00625792">
        <w:rPr>
          <w:rFonts w:eastAsia="Calibri"/>
        </w:rPr>
        <w:t>messaging I received</w:t>
      </w:r>
      <w:r>
        <w:rPr>
          <w:rFonts w:eastAsia="Calibri"/>
        </w:rPr>
        <w:t xml:space="preserve"> from our HLC </w:t>
      </w:r>
      <w:r w:rsidR="00625792">
        <w:rPr>
          <w:rFonts w:eastAsia="Calibri"/>
        </w:rPr>
        <w:t>liaison.</w:t>
      </w:r>
      <w:r>
        <w:rPr>
          <w:rFonts w:eastAsia="Calibri"/>
        </w:rPr>
        <w:t xml:space="preserve"> </w:t>
      </w:r>
      <w:r w:rsidR="00625792">
        <w:rPr>
          <w:rFonts w:eastAsia="Calibri"/>
        </w:rPr>
        <w:t xml:space="preserve">We know that even though this wasn’t picked up when they visited us last that other universities in the area have. It is in a document they call their “accepted practices.” </w:t>
      </w:r>
    </w:p>
    <w:p w14:paraId="748827C7" w14:textId="77777777" w:rsidR="00081D9F" w:rsidRDefault="00081D9F" w:rsidP="00FE679F">
      <w:pPr>
        <w:spacing w:after="0" w:line="240" w:lineRule="auto"/>
        <w:rPr>
          <w:rFonts w:eastAsia="Calibri"/>
        </w:rPr>
      </w:pPr>
    </w:p>
    <w:p w14:paraId="314AC75E" w14:textId="1F2E5F96" w:rsidR="00081D9F" w:rsidRDefault="00081D9F" w:rsidP="00081D9F">
      <w:pPr>
        <w:pStyle w:val="NoSpacing"/>
      </w:pPr>
      <w:r w:rsidRPr="00081D9F">
        <w:rPr>
          <w:b/>
          <w:bCs/>
          <w:u w:val="single"/>
        </w:rPr>
        <w:t>Question:</w:t>
      </w:r>
      <w:r>
        <w:t xml:space="preserve"> What are we going to 4+1 students? Will the 400-level </w:t>
      </w:r>
      <w:r w:rsidR="00FB02C7">
        <w:t>courses</w:t>
      </w:r>
      <w:r>
        <w:t xml:space="preserve"> not count towards that?</w:t>
      </w:r>
    </w:p>
    <w:p w14:paraId="1CCF3299" w14:textId="77777777" w:rsidR="00081D9F" w:rsidRDefault="00081D9F" w:rsidP="00081D9F">
      <w:pPr>
        <w:pStyle w:val="NoSpacing"/>
      </w:pPr>
      <w:r w:rsidRPr="00081D9F">
        <w:rPr>
          <w:b/>
          <w:bCs/>
          <w:u w:val="single"/>
        </w:rPr>
        <w:t>Answer:</w:t>
      </w:r>
      <w:r>
        <w:t xml:space="preserve"> Currently, the catalog states that a student can only substitute graduate level courses for undergraduate requirements and then double count them. The catalog language is taken verbatim from the HLC documentation on course substitution for combined accelerated programs. This is where advising plays a huge role, and CASA has been on top of this. If there’s a cross-listed course and someone is interested in the graduate program, we need to ask students early on (sophomore/junior year) what their plans are and if they would want to do a combined program. Over time, we will develop combined course maps and notify students early of 500-level courses that they could potentially use as electives for their undergraduate degree. </w:t>
      </w:r>
    </w:p>
    <w:p w14:paraId="5E7B0A66" w14:textId="77777777" w:rsidR="00081D9F" w:rsidRDefault="00081D9F" w:rsidP="00FE679F">
      <w:pPr>
        <w:spacing w:after="0" w:line="240" w:lineRule="auto"/>
        <w:rPr>
          <w:rFonts w:eastAsia="Calibri"/>
        </w:rPr>
      </w:pPr>
    </w:p>
    <w:p w14:paraId="6965D6E4" w14:textId="4A291449" w:rsidR="00081D9F" w:rsidRDefault="00081D9F" w:rsidP="00081D9F">
      <w:pPr>
        <w:pStyle w:val="NoSpacing"/>
      </w:pPr>
      <w:r w:rsidRPr="00081D9F">
        <w:rPr>
          <w:b/>
          <w:bCs/>
          <w:u w:val="single"/>
        </w:rPr>
        <w:t>Question:</w:t>
      </w:r>
      <w:r>
        <w:t xml:space="preserve"> My understanding was the HLC included in their language that their requirement is that at least 50% of a graduate degree must be courses taken at the graduate level. They never mentioned at the undergraduate level. Most programs have never been in violation of more than nine credits at the 400 level. That might explain why HLC did not call attention to us being in violation because for a 30-credit degree, the limit is nine credits of 400 level anyway. I am looking for clarification as I did not hear that HLC is saying no 400-level or undergraduate classes can be counted. For interdisciplinary programs, I do think there is a challenge for some of our transfer students coming from community colleges and expecting them to know within a year if they want to take 500-level courses in preparation for graduate school. At the junior year, they are still adjusting</w:t>
      </w:r>
      <w:r w:rsidR="00985832">
        <w:t xml:space="preserve"> to</w:t>
      </w:r>
      <w:r>
        <w:t xml:space="preserve"> Mines and not always thinking about graduate </w:t>
      </w:r>
      <w:r>
        <w:lastRenderedPageBreak/>
        <w:t>school at that time. Lastly, I thought that if an undergraduate took too many courses at the graduate level, there may be a financial aid impact. One of the things that we do when advising combined students who are on financial aid is always talk to them about making sure there is no implication to their financial aid for what they are planning. If there are only 500-level courses as an option, does that potentially put students with federal financial aid at risk?</w:t>
      </w:r>
    </w:p>
    <w:p w14:paraId="02F1CD03" w14:textId="0EA03A75" w:rsidR="00081D9F" w:rsidRDefault="00081D9F" w:rsidP="00081D9F">
      <w:pPr>
        <w:pStyle w:val="NoSpacing"/>
      </w:pPr>
      <w:r w:rsidRPr="00081D9F">
        <w:rPr>
          <w:b/>
          <w:bCs/>
          <w:u w:val="single"/>
        </w:rPr>
        <w:t>Answer:</w:t>
      </w:r>
      <w:r>
        <w:t xml:space="preserve"> Yes, it does put their financial aid at risk. We must be compliant with federal financial aid guidelines and so we get dinged on a regular basis because they see us giving undergraduate federal loans to students who are taking graduate level courses. In the past, we would have them flipped to GR. When students are in the combined program and they are taking mostly graduate credit, they will have federal financial aid pulled back. That is one of the risks associated with being in that program. If you review the email exchange that I shared with HLC, I did address clarification on what is meant by “at least 50% of a graduate program must be courses that are designed as graduate courses.</w:t>
      </w:r>
      <w:r w:rsidR="00985832">
        <w:t>”</w:t>
      </w:r>
      <w:r>
        <w:t xml:space="preserve"> The remaining 50% should be cross-listed 400/500-level courses, but the student would still be taking the 500-level version of that cross-listed course. Double counted courses at the 500-level are always counted as UG first. The issue we are trying to fix is when we have allowed students to take other things in addition to the 500 or double counted courses and have been coding them as undergraduate. The Registrar communicates by email to all combined students at the start of every semester of what the rules are in terms of the counting and the financial aid issues.</w:t>
      </w:r>
    </w:p>
    <w:p w14:paraId="115299F3" w14:textId="77777777" w:rsidR="00081D9F" w:rsidRDefault="00081D9F" w:rsidP="00081D9F">
      <w:pPr>
        <w:pStyle w:val="NoSpacing"/>
      </w:pPr>
      <w:r w:rsidRPr="00081D9F">
        <w:rPr>
          <w:b/>
          <w:bCs/>
          <w:u w:val="single"/>
        </w:rPr>
        <w:t>Comment:</w:t>
      </w:r>
      <w:r>
        <w:t xml:space="preserve"> We find that many students do not understand the Registrar email and so they come to faculty for clarification. Could we get a memo from OGS stating how this is supposed to work? </w:t>
      </w:r>
    </w:p>
    <w:p w14:paraId="28E8B90D" w14:textId="04A162A1" w:rsidR="00081D9F" w:rsidRDefault="00081D9F" w:rsidP="00081D9F">
      <w:pPr>
        <w:pStyle w:val="NoSpacing"/>
      </w:pPr>
      <w:r w:rsidRPr="00081D9F">
        <w:rPr>
          <w:b/>
          <w:bCs/>
          <w:u w:val="single"/>
        </w:rPr>
        <w:t>Comment:</w:t>
      </w:r>
      <w:r>
        <w:t xml:space="preserve"> I will share the email with Graduate Council and draft a memo based on that and receive feedback on how we can better word th</w:t>
      </w:r>
      <w:r w:rsidR="00985832">
        <w:t>e email</w:t>
      </w:r>
      <w:r>
        <w:t xml:space="preserve"> and make it easier to understand. OGS also receives those questions from students about the Registrar emails. </w:t>
      </w:r>
    </w:p>
    <w:p w14:paraId="53F41C66" w14:textId="77777777" w:rsidR="00FB02C7" w:rsidRDefault="00FB02C7" w:rsidP="00081D9F">
      <w:pPr>
        <w:rPr>
          <w:b/>
          <w:bCs/>
          <w:u w:val="single"/>
        </w:rPr>
      </w:pPr>
    </w:p>
    <w:p w14:paraId="030FF3EE" w14:textId="442B37F7" w:rsidR="00081D9F" w:rsidRDefault="00081D9F" w:rsidP="00FB02C7">
      <w:pPr>
        <w:pStyle w:val="NoSpacing"/>
      </w:pPr>
      <w:r>
        <w:t xml:space="preserve">When this change gets approved, the biggest challenge will not be updating the current wording but making sure that every program catalog page within departments </w:t>
      </w:r>
      <w:r w:rsidR="00FB02C7">
        <w:t>has</w:t>
      </w:r>
      <w:r>
        <w:t xml:space="preserve"> language removed regarding 400-level courses counting towards a graduate degree. These will also all need to be changed at the same time to prevent any discrepancies. I’ve shared a list of 400-level courses that have at least 2-3 graduate students in them, and we will fill in where we already know the cross-lists are existing, </w:t>
      </w:r>
      <w:r w:rsidR="00985832">
        <w:t xml:space="preserve">which are </w:t>
      </w:r>
      <w:r>
        <w:t xml:space="preserve">in the catalog but not in the schedule of courses, </w:t>
      </w:r>
      <w:r w:rsidR="00985832">
        <w:t xml:space="preserve">and which </w:t>
      </w:r>
      <w:r>
        <w:t xml:space="preserve">are already in CIM. We would then ask each department what their plan is – do you want to elevate the course? Do you want to create a 500-level? After discussion with Brandon in Faculty Senate, our plan was to streamline the process so that we are adding additional work to an existing course that had been accepted for graduate credit, not creating a new course. </w:t>
      </w:r>
      <w:r w:rsidR="00FB02C7">
        <w:t xml:space="preserve">As an interim solution, we may reference other pages/documents/handbooks if we cannot get these changes submitted in time for catalog publication. </w:t>
      </w:r>
    </w:p>
    <w:p w14:paraId="2B44BC49" w14:textId="0E74FA91" w:rsidR="00FB02C7" w:rsidRDefault="00FB02C7" w:rsidP="00FB02C7">
      <w:pPr>
        <w:pStyle w:val="NoSpacing"/>
      </w:pPr>
      <w:r w:rsidRPr="00424D10">
        <w:rPr>
          <w:b/>
          <w:bCs/>
          <w:u w:val="single"/>
        </w:rPr>
        <w:t>Comment:</w:t>
      </w:r>
      <w:r>
        <w:t xml:space="preserve"> Part of the reason why deadlines are so early</w:t>
      </w:r>
      <w:r w:rsidR="00985832">
        <w:t>,</w:t>
      </w:r>
      <w:r>
        <w:t xml:space="preserve"> especially for program changes</w:t>
      </w:r>
      <w:r w:rsidR="00985832">
        <w:t>,</w:t>
      </w:r>
      <w:r>
        <w:t xml:space="preserve"> is because of the process it goes through which takes several weeks of review. It’s typically two meetings for council approval. If we all agree, we can </w:t>
      </w:r>
      <w:r w:rsidR="00985832">
        <w:t>make</w:t>
      </w:r>
      <w:r>
        <w:t xml:space="preserve"> program changes replacing 400-level course with a corresponding 500-level course as an administrative change and bulk approve them. </w:t>
      </w:r>
      <w:r w:rsidR="00424D10">
        <w:t>Doing this may extend the deadline for program changes to the end of February. Based on previous extensions and exceptions that have been made for the catalog in previous years, I see no reason why that would be a problem from an administrative perspective.</w:t>
      </w:r>
    </w:p>
    <w:p w14:paraId="6E4DA9F2" w14:textId="7EFE331C" w:rsidR="00424D10" w:rsidRDefault="00424D10" w:rsidP="00FB02C7">
      <w:pPr>
        <w:pStyle w:val="NoSpacing"/>
      </w:pPr>
      <w:r w:rsidRPr="00424D10">
        <w:rPr>
          <w:b/>
          <w:bCs/>
          <w:u w:val="single"/>
        </w:rPr>
        <w:t>Comment:</w:t>
      </w:r>
      <w:r>
        <w:t xml:space="preserve"> This is a suggestion </w:t>
      </w:r>
      <w:r w:rsidR="00985832">
        <w:t>th</w:t>
      </w:r>
      <w:r>
        <w:t xml:space="preserve">at the Registrar had in mind as this would be more of an administrative change than an academic/curricular change. I am trying to find a way for us to process these while also respecting faculty governance in terms of getting information about what this looks like as a change </w:t>
      </w:r>
      <w:r w:rsidR="00985832">
        <w:t xml:space="preserve">since </w:t>
      </w:r>
      <w:r>
        <w:t xml:space="preserve">it could impact </w:t>
      </w:r>
      <w:r w:rsidR="00985832">
        <w:t>more than one</w:t>
      </w:r>
      <w:r>
        <w:t xml:space="preserve"> department. </w:t>
      </w:r>
    </w:p>
    <w:p w14:paraId="3584CAEA" w14:textId="77777777" w:rsidR="00FB02C7" w:rsidRDefault="00FB02C7" w:rsidP="00FB02C7">
      <w:pPr>
        <w:pStyle w:val="NoSpacing"/>
      </w:pPr>
    </w:p>
    <w:p w14:paraId="5901C078" w14:textId="5D288B5B" w:rsidR="00081D9F" w:rsidRDefault="00051CFC" w:rsidP="00FE679F">
      <w:pPr>
        <w:spacing w:after="0" w:line="240" w:lineRule="auto"/>
        <w:rPr>
          <w:rFonts w:eastAsia="Calibri"/>
        </w:rPr>
      </w:pPr>
      <w:r w:rsidRPr="00FB02C7">
        <w:rPr>
          <w:rFonts w:eastAsia="Calibri"/>
          <w:b/>
          <w:bCs/>
          <w:u w:val="single"/>
        </w:rPr>
        <w:t>Question:</w:t>
      </w:r>
      <w:r>
        <w:rPr>
          <w:rFonts w:eastAsia="Calibri"/>
        </w:rPr>
        <w:t xml:space="preserve"> One concern is for graduate students that use the 400-level courses to stretch themselves into a new area, and they’re not totally confident in their abilities to enroll in the 500-level cours</w:t>
      </w:r>
      <w:r w:rsidR="00FB02C7">
        <w:rPr>
          <w:rFonts w:eastAsia="Calibri"/>
        </w:rPr>
        <w:t>e</w:t>
      </w:r>
      <w:r>
        <w:rPr>
          <w:rFonts w:eastAsia="Calibri"/>
        </w:rPr>
        <w:t xml:space="preserve">s. We see that sometimes in our upper-level courses in HASS, especially among international students, </w:t>
      </w:r>
      <w:r w:rsidR="00985832">
        <w:rPr>
          <w:rFonts w:eastAsia="Calibri"/>
        </w:rPr>
        <w:t>where they take</w:t>
      </w:r>
      <w:r>
        <w:rPr>
          <w:rFonts w:eastAsia="Calibri"/>
        </w:rPr>
        <w:t xml:space="preserve"> an elective </w:t>
      </w:r>
      <w:r w:rsidR="00985832">
        <w:rPr>
          <w:rFonts w:eastAsia="Calibri"/>
        </w:rPr>
        <w:t>t</w:t>
      </w:r>
      <w:r>
        <w:rPr>
          <w:rFonts w:eastAsia="Calibri"/>
        </w:rPr>
        <w:t>hat is different than their background. They may be nervous that they are not going to be able to hit the level of writing that is expected in graduate courses so they will often turn to the 400-level courses as a warm-up to learn the material without having grad level reading and writing expectations. I worry that in that scenario, the opportunity for more flexibility for those students would go away. I’m wondering if there is anything that can get built into the system that gives students a little bit of space to try a different area, or is there a way students could have a pass/fail opportunity in these courses?</w:t>
      </w:r>
    </w:p>
    <w:p w14:paraId="04965652" w14:textId="56468706" w:rsidR="00051CFC" w:rsidRDefault="00051CFC" w:rsidP="00FE679F">
      <w:pPr>
        <w:spacing w:after="0" w:line="240" w:lineRule="auto"/>
        <w:rPr>
          <w:rFonts w:eastAsia="Calibri"/>
        </w:rPr>
      </w:pPr>
      <w:r w:rsidRPr="00424D10">
        <w:rPr>
          <w:rFonts w:eastAsia="Calibri"/>
          <w:b/>
          <w:bCs/>
          <w:u w:val="single"/>
        </w:rPr>
        <w:t>Answer:</w:t>
      </w:r>
      <w:r>
        <w:rPr>
          <w:rFonts w:eastAsia="Calibri"/>
        </w:rPr>
        <w:t xml:space="preserve"> </w:t>
      </w:r>
      <w:r w:rsidR="007B0467">
        <w:rPr>
          <w:rFonts w:eastAsia="Calibri"/>
        </w:rPr>
        <w:t xml:space="preserve">A </w:t>
      </w:r>
      <w:r w:rsidR="00FB02C7">
        <w:rPr>
          <w:rFonts w:eastAsia="Calibri"/>
        </w:rPr>
        <w:t xml:space="preserve">possible solution </w:t>
      </w:r>
      <w:r w:rsidR="007B0467">
        <w:rPr>
          <w:rFonts w:eastAsia="Calibri"/>
        </w:rPr>
        <w:t>may be for the student to</w:t>
      </w:r>
      <w:r w:rsidR="00FB02C7">
        <w:rPr>
          <w:rFonts w:eastAsia="Calibri"/>
        </w:rPr>
        <w:t xml:space="preserve"> enroll in</w:t>
      </w:r>
      <w:r w:rsidR="007B0467">
        <w:rPr>
          <w:rFonts w:eastAsia="Calibri"/>
        </w:rPr>
        <w:t xml:space="preserve"> a 500-level independent study. As part of the independent study, they would go to the 400-level course to get up the learning curve on </w:t>
      </w:r>
      <w:r w:rsidR="00FB02C7">
        <w:rPr>
          <w:rFonts w:eastAsia="Calibri"/>
        </w:rPr>
        <w:t xml:space="preserve">a subject area/matter and then have an additional assignment to deepen understanding at the graduate level.  </w:t>
      </w:r>
    </w:p>
    <w:p w14:paraId="508902BA" w14:textId="4892AFC9" w:rsidR="00051CFC" w:rsidRDefault="00853A75" w:rsidP="00FE679F">
      <w:pPr>
        <w:spacing w:after="0" w:line="240" w:lineRule="auto"/>
        <w:rPr>
          <w:rFonts w:eastAsia="Calibri"/>
        </w:rPr>
      </w:pPr>
      <w:r w:rsidRPr="00853A75">
        <w:rPr>
          <w:rFonts w:eastAsia="Calibri"/>
          <w:b/>
          <w:bCs/>
          <w:u w:val="single"/>
        </w:rPr>
        <w:t>Question:</w:t>
      </w:r>
      <w:r w:rsidR="00424D10">
        <w:rPr>
          <w:rFonts w:eastAsia="Calibri"/>
        </w:rPr>
        <w:t xml:space="preserve"> We have at least two courses (one in Data Science and the other in Renewable Energy) that is offered as a 400-level course in Electrical Engineering. However, we have a lot of graduate students from AES and Space Resources who take </w:t>
      </w:r>
      <w:r>
        <w:rPr>
          <w:rFonts w:eastAsia="Calibri"/>
        </w:rPr>
        <w:t>these courses</w:t>
      </w:r>
      <w:r w:rsidR="00424D10">
        <w:rPr>
          <w:rFonts w:eastAsia="Calibri"/>
        </w:rPr>
        <w:t xml:space="preserve"> for graduate level credit. What could we do in those situations?</w:t>
      </w:r>
    </w:p>
    <w:p w14:paraId="47E14EB5" w14:textId="77770B08" w:rsidR="00424D10" w:rsidRDefault="00853A75" w:rsidP="00FE679F">
      <w:pPr>
        <w:spacing w:after="0" w:line="240" w:lineRule="auto"/>
        <w:rPr>
          <w:rFonts w:eastAsia="Calibri"/>
        </w:rPr>
      </w:pPr>
      <w:r w:rsidRPr="00853A75">
        <w:rPr>
          <w:rFonts w:eastAsia="Calibri"/>
          <w:b/>
          <w:bCs/>
          <w:u w:val="single"/>
        </w:rPr>
        <w:t>Answer</w:t>
      </w:r>
      <w:r>
        <w:rPr>
          <w:rFonts w:eastAsia="Calibri"/>
        </w:rPr>
        <w:t>: A solution may be to use the SYGN prefix for courses that could be used as graduate credit (ex. SYGN5XX/MATH455</w:t>
      </w:r>
      <w:r w:rsidR="00985832">
        <w:rPr>
          <w:rFonts w:eastAsia="Calibri"/>
        </w:rPr>
        <w:t>)</w:t>
      </w:r>
      <w:r>
        <w:rPr>
          <w:rFonts w:eastAsia="Calibri"/>
        </w:rPr>
        <w:t xml:space="preserve">. The content wouldn’t change but it would notify that the course is graduate level for some and undergraduate for program-specific students. </w:t>
      </w:r>
    </w:p>
    <w:p w14:paraId="79B4CAF6" w14:textId="77777777" w:rsidR="00081D9F" w:rsidRDefault="00081D9F" w:rsidP="00FE679F">
      <w:pPr>
        <w:spacing w:after="0" w:line="240" w:lineRule="auto"/>
        <w:rPr>
          <w:rFonts w:eastAsia="Calibri"/>
        </w:rPr>
      </w:pPr>
    </w:p>
    <w:p w14:paraId="00E01EEF" w14:textId="6C62B05F" w:rsidR="00853A75" w:rsidRDefault="00853A75" w:rsidP="00FE679F">
      <w:pPr>
        <w:spacing w:after="0" w:line="240" w:lineRule="auto"/>
        <w:rPr>
          <w:rFonts w:eastAsia="Calibri"/>
        </w:rPr>
      </w:pPr>
      <w:r w:rsidRPr="00B00DD3">
        <w:rPr>
          <w:rFonts w:eastAsia="Calibri"/>
          <w:b/>
          <w:bCs/>
          <w:u w:val="single"/>
        </w:rPr>
        <w:t>Question:</w:t>
      </w:r>
      <w:r>
        <w:rPr>
          <w:rFonts w:eastAsia="Calibri"/>
        </w:rPr>
        <w:t xml:space="preserve"> Last year, we were concerned about giving students enough of a transition period so we put a statement in the catalog about combined students with graduate admit terms between fall 2023 and spring 2025 can use the old policy. Are you going to have the same statement in the 2024-20</w:t>
      </w:r>
      <w:r w:rsidR="00985832">
        <w:rPr>
          <w:rFonts w:eastAsia="Calibri"/>
        </w:rPr>
        <w:t>2</w:t>
      </w:r>
      <w:r>
        <w:rPr>
          <w:rFonts w:eastAsia="Calibri"/>
        </w:rPr>
        <w:t xml:space="preserve">5 catalog? </w:t>
      </w:r>
    </w:p>
    <w:p w14:paraId="16BC443C" w14:textId="4289087E" w:rsidR="00853A75" w:rsidRDefault="00853A75" w:rsidP="00FE679F">
      <w:pPr>
        <w:spacing w:after="0" w:line="240" w:lineRule="auto"/>
        <w:rPr>
          <w:rFonts w:eastAsia="Calibri"/>
        </w:rPr>
      </w:pPr>
      <w:r w:rsidRPr="00B00DD3">
        <w:rPr>
          <w:rFonts w:eastAsia="Calibri"/>
          <w:b/>
          <w:bCs/>
          <w:u w:val="single"/>
        </w:rPr>
        <w:t>Answer:</w:t>
      </w:r>
      <w:r>
        <w:rPr>
          <w:rFonts w:eastAsia="Calibri"/>
        </w:rPr>
        <w:t xml:space="preserve"> Yes, we will probably leave something like that in there, but will differ slightly to refer to the course exception form. </w:t>
      </w:r>
    </w:p>
    <w:p w14:paraId="5E5598C1" w14:textId="77424BB4" w:rsidR="00853A75" w:rsidRDefault="00853A75" w:rsidP="00FE679F">
      <w:pPr>
        <w:spacing w:after="0" w:line="240" w:lineRule="auto"/>
        <w:rPr>
          <w:rFonts w:eastAsia="Calibri"/>
        </w:rPr>
      </w:pPr>
      <w:r w:rsidRPr="00B00DD3">
        <w:rPr>
          <w:rFonts w:eastAsia="Calibri"/>
          <w:b/>
          <w:bCs/>
          <w:u w:val="single"/>
        </w:rPr>
        <w:t>Comment:</w:t>
      </w:r>
      <w:r>
        <w:rPr>
          <w:rFonts w:eastAsia="Calibri"/>
        </w:rPr>
        <w:t xml:space="preserve"> When you propose new wording for this statement, it needs to be in your proposal document as well. </w:t>
      </w:r>
    </w:p>
    <w:p w14:paraId="709DB5E1" w14:textId="04DE87FD" w:rsidR="00853A75" w:rsidRDefault="00853A75" w:rsidP="00FE679F">
      <w:pPr>
        <w:spacing w:after="0" w:line="240" w:lineRule="auto"/>
        <w:rPr>
          <w:rFonts w:eastAsia="Calibri"/>
        </w:rPr>
      </w:pPr>
      <w:r w:rsidRPr="00B00DD3">
        <w:rPr>
          <w:rFonts w:eastAsia="Calibri"/>
          <w:b/>
          <w:bCs/>
          <w:u w:val="single"/>
        </w:rPr>
        <w:t>Comment:</w:t>
      </w:r>
      <w:r>
        <w:rPr>
          <w:rFonts w:eastAsia="Calibri"/>
        </w:rPr>
        <w:t xml:space="preserve"> I will update that as I will be revising the proposal to include cross-listing 400/500 courses that have two different prefixes. </w:t>
      </w:r>
    </w:p>
    <w:p w14:paraId="2192B0D2" w14:textId="77777777" w:rsidR="00081D9F" w:rsidRDefault="00081D9F" w:rsidP="00FE679F">
      <w:pPr>
        <w:spacing w:after="0" w:line="240" w:lineRule="auto"/>
        <w:rPr>
          <w:rFonts w:eastAsia="Calibri"/>
        </w:rPr>
      </w:pPr>
    </w:p>
    <w:p w14:paraId="0AE43BD9" w14:textId="2EA8E8D6" w:rsidR="00FE679F" w:rsidRDefault="00FE679F" w:rsidP="00FE679F">
      <w:pPr>
        <w:spacing w:after="0" w:line="240" w:lineRule="auto"/>
        <w:rPr>
          <w:b/>
          <w:bCs/>
        </w:rPr>
      </w:pPr>
      <w:r w:rsidRPr="00007025">
        <w:rPr>
          <w:b/>
          <w:bCs/>
        </w:rPr>
        <w:t>Adjourn</w:t>
      </w:r>
    </w:p>
    <w:p w14:paraId="70D89ADE" w14:textId="77777777" w:rsidR="00FE679F" w:rsidRDefault="00FE679F" w:rsidP="00FE679F">
      <w:pPr>
        <w:spacing w:after="0" w:line="240" w:lineRule="auto"/>
        <w:rPr>
          <w:b/>
          <w:bCs/>
        </w:rPr>
      </w:pPr>
    </w:p>
    <w:p w14:paraId="40BA28D7" w14:textId="24CD76A9" w:rsidR="00FE679F" w:rsidRDefault="00FE679F" w:rsidP="00FE679F">
      <w:pPr>
        <w:spacing w:after="0" w:line="240" w:lineRule="auto"/>
      </w:pPr>
      <w:r>
        <w:t xml:space="preserve">Next meeting: </w:t>
      </w:r>
      <w:r w:rsidR="00476A8B">
        <w:t>February 7</w:t>
      </w:r>
      <w:r>
        <w:t>, 2024, 4:00-5:00 via Zoom. Please send all agenda items to Soutir Bandyopadhyay (</w:t>
      </w:r>
      <w:hyperlink r:id="rId8">
        <w:r w:rsidRPr="09F509B1">
          <w:rPr>
            <w:rStyle w:val="Hyperlink"/>
          </w:rPr>
          <w:t>sbandyopadhyay@mines.edu</w:t>
        </w:r>
      </w:hyperlink>
      <w:r>
        <w:t>) and Kristeen Serracino (</w:t>
      </w:r>
      <w:hyperlink r:id="rId9">
        <w:r w:rsidRPr="09F509B1">
          <w:rPr>
            <w:rStyle w:val="Hyperlink"/>
          </w:rPr>
          <w:t>kristeen.serracino@mines.edu</w:t>
        </w:r>
      </w:hyperlink>
      <w:r>
        <w:t>) 1 week in advance</w:t>
      </w:r>
    </w:p>
    <w:p w14:paraId="40BD930D" w14:textId="77777777" w:rsidR="00FE679F" w:rsidRDefault="00FE679F" w:rsidP="00FE679F">
      <w:pPr>
        <w:spacing w:after="0" w:line="240" w:lineRule="auto"/>
      </w:pPr>
    </w:p>
    <w:p w14:paraId="43BF367C" w14:textId="77777777" w:rsidR="00FE679F" w:rsidRDefault="00FE679F" w:rsidP="00FE679F">
      <w:pPr>
        <w:spacing w:after="0" w:line="240" w:lineRule="auto"/>
        <w:rPr>
          <w:color w:val="FF0000"/>
        </w:rPr>
      </w:pPr>
      <w:r w:rsidRPr="00007025">
        <w:rPr>
          <w:color w:val="FF0000"/>
        </w:rPr>
        <w:t>Consent Agenda The following proposals will not be discussed unless specifically requested by the Council. Please review the following items. With no objections, approval is implied, and items will be processed accordingly.</w:t>
      </w:r>
    </w:p>
    <w:p w14:paraId="21D01632" w14:textId="77777777" w:rsidR="00FE679F" w:rsidRDefault="00FE679F" w:rsidP="00FE679F">
      <w:pPr>
        <w:spacing w:after="0" w:line="240" w:lineRule="auto"/>
        <w:rPr>
          <w:color w:val="FF0000"/>
        </w:rPr>
      </w:pPr>
    </w:p>
    <w:p w14:paraId="46F0527B" w14:textId="113280AE" w:rsidR="00FE679F" w:rsidRPr="00007025" w:rsidRDefault="00476A8B" w:rsidP="00FE679F">
      <w:pPr>
        <w:spacing w:after="0" w:line="240" w:lineRule="auto"/>
      </w:pPr>
      <w:r>
        <w:rPr>
          <w:b/>
          <w:bCs/>
        </w:rPr>
        <w:t>2</w:t>
      </w:r>
      <w:r w:rsidR="00FE679F" w:rsidRPr="09F509B1">
        <w:rPr>
          <w:b/>
          <w:bCs/>
        </w:rPr>
        <w:t>.1</w:t>
      </w:r>
      <w:r w:rsidR="00FE679F">
        <w:t xml:space="preserve"> </w:t>
      </w:r>
      <w:r w:rsidR="00FE679F">
        <w:tab/>
      </w:r>
      <w:r w:rsidR="00FE679F">
        <w:tab/>
      </w:r>
      <w:r w:rsidR="00FE679F" w:rsidRPr="09F509B1">
        <w:rPr>
          <w:b/>
          <w:bCs/>
        </w:rPr>
        <w:t>Approval of Minutes</w:t>
      </w:r>
      <w:r w:rsidR="00FE679F">
        <w:t xml:space="preserve"> – January </w:t>
      </w:r>
      <w:r>
        <w:t>24</w:t>
      </w:r>
      <w:r w:rsidR="00FE679F">
        <w:t>, 2024</w:t>
      </w:r>
      <w:r w:rsidR="00FE679F">
        <w:tab/>
      </w:r>
      <w:r w:rsidR="00FE679F">
        <w:tab/>
      </w:r>
      <w:r w:rsidR="00FE679F">
        <w:tab/>
        <w:t>Soutir Bandyopadhyay</w:t>
      </w:r>
    </w:p>
    <w:p w14:paraId="0C991C1E" w14:textId="77777777" w:rsidR="00FE679F" w:rsidRPr="00007025" w:rsidRDefault="00FE679F" w:rsidP="00FE679F">
      <w:pPr>
        <w:spacing w:after="0" w:line="240" w:lineRule="auto"/>
        <w:rPr>
          <w:color w:val="FF0000"/>
        </w:rPr>
      </w:pPr>
    </w:p>
    <w:p w14:paraId="68EEFE7B" w14:textId="42A7E8E6" w:rsidR="00BE29D7" w:rsidRDefault="00C833DA" w:rsidP="00727386">
      <w:pPr>
        <w:spacing w:after="0" w:line="240" w:lineRule="auto"/>
      </w:pPr>
      <w:r>
        <w:tab/>
      </w:r>
    </w:p>
    <w:sectPr w:rsidR="00BE29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314B" w14:textId="77777777" w:rsidR="00282B1D" w:rsidRDefault="00282B1D">
      <w:pPr>
        <w:spacing w:after="0" w:line="240" w:lineRule="auto"/>
      </w:pPr>
      <w:r>
        <w:separator/>
      </w:r>
    </w:p>
  </w:endnote>
  <w:endnote w:type="continuationSeparator" w:id="0">
    <w:p w14:paraId="40C97558" w14:textId="77777777" w:rsidR="00282B1D" w:rsidRDefault="00282B1D">
      <w:pPr>
        <w:spacing w:after="0" w:line="240" w:lineRule="auto"/>
      </w:pPr>
      <w:r>
        <w:continuationSeparator/>
      </w:r>
    </w:p>
  </w:endnote>
  <w:endnote w:type="continuationNotice" w:id="1">
    <w:p w14:paraId="326E7C70" w14:textId="77777777" w:rsidR="00282B1D" w:rsidRDefault="00282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14E7" w14:textId="77777777" w:rsidR="0051645F" w:rsidRDefault="0051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22EC" w14:textId="77777777" w:rsidR="0051645F" w:rsidRDefault="007D48DA" w:rsidP="00555E8E">
    <w:pPr>
      <w:pStyle w:val="Footer"/>
      <w:jc w:val="right"/>
    </w:pPr>
    <w:r>
      <w:rPr>
        <w:noProof/>
      </w:rPr>
      <w:drawing>
        <wp:inline distT="0" distB="0" distL="0" distR="0" wp14:anchorId="36555E7D" wp14:editId="0416A6DF">
          <wp:extent cx="3280867" cy="577306"/>
          <wp:effectExtent l="0" t="0" r="0" b="0"/>
          <wp:docPr id="773630915" name="Picture 773630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s watermark.jpg"/>
                  <pic:cNvPicPr/>
                </pic:nvPicPr>
                <pic:blipFill>
                  <a:blip r:embed="rId1">
                    <a:extLst>
                      <a:ext uri="{28A0092B-C50C-407E-A947-70E740481C1C}">
                        <a14:useLocalDpi xmlns:a14="http://schemas.microsoft.com/office/drawing/2010/main" val="0"/>
                      </a:ext>
                    </a:extLst>
                  </a:blip>
                  <a:stretch>
                    <a:fillRect/>
                  </a:stretch>
                </pic:blipFill>
                <pic:spPr>
                  <a:xfrm>
                    <a:off x="0" y="0"/>
                    <a:ext cx="3315255" cy="5833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C6E9" w14:textId="77777777" w:rsidR="0051645F" w:rsidRDefault="0051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7F8A" w14:textId="77777777" w:rsidR="00282B1D" w:rsidRDefault="00282B1D">
      <w:pPr>
        <w:spacing w:after="0" w:line="240" w:lineRule="auto"/>
      </w:pPr>
      <w:r>
        <w:separator/>
      </w:r>
    </w:p>
  </w:footnote>
  <w:footnote w:type="continuationSeparator" w:id="0">
    <w:p w14:paraId="76B2F185" w14:textId="77777777" w:rsidR="00282B1D" w:rsidRDefault="00282B1D">
      <w:pPr>
        <w:spacing w:after="0" w:line="240" w:lineRule="auto"/>
      </w:pPr>
      <w:r>
        <w:continuationSeparator/>
      </w:r>
    </w:p>
  </w:footnote>
  <w:footnote w:type="continuationNotice" w:id="1">
    <w:p w14:paraId="75142370" w14:textId="77777777" w:rsidR="00282B1D" w:rsidRDefault="00282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CAC9" w14:textId="77777777" w:rsidR="0051645F" w:rsidRDefault="0051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6E17" w14:textId="376108A7" w:rsidR="0051645F" w:rsidRDefault="0051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3DBA" w14:textId="77777777" w:rsidR="0051645F" w:rsidRDefault="0051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CBA2"/>
    <w:multiLevelType w:val="hybridMultilevel"/>
    <w:tmpl w:val="07F6E52E"/>
    <w:lvl w:ilvl="0" w:tplc="A8A417F4">
      <w:start w:val="1"/>
      <w:numFmt w:val="bullet"/>
      <w:lvlText w:val=""/>
      <w:lvlJc w:val="left"/>
      <w:pPr>
        <w:ind w:left="720" w:hanging="360"/>
      </w:pPr>
      <w:rPr>
        <w:rFonts w:ascii="Symbol" w:hAnsi="Symbol" w:hint="default"/>
      </w:rPr>
    </w:lvl>
    <w:lvl w:ilvl="1" w:tplc="35601AAC">
      <w:start w:val="1"/>
      <w:numFmt w:val="bullet"/>
      <w:lvlText w:val="o"/>
      <w:lvlJc w:val="left"/>
      <w:pPr>
        <w:ind w:left="1440" w:hanging="360"/>
      </w:pPr>
      <w:rPr>
        <w:rFonts w:ascii="Courier New" w:hAnsi="Courier New" w:hint="default"/>
      </w:rPr>
    </w:lvl>
    <w:lvl w:ilvl="2" w:tplc="89EA4802">
      <w:start w:val="1"/>
      <w:numFmt w:val="bullet"/>
      <w:lvlText w:val=""/>
      <w:lvlJc w:val="left"/>
      <w:pPr>
        <w:ind w:left="2160" w:hanging="360"/>
      </w:pPr>
      <w:rPr>
        <w:rFonts w:ascii="Wingdings" w:hAnsi="Wingdings" w:hint="default"/>
      </w:rPr>
    </w:lvl>
    <w:lvl w:ilvl="3" w:tplc="FFE0036A">
      <w:start w:val="1"/>
      <w:numFmt w:val="bullet"/>
      <w:lvlText w:val=""/>
      <w:lvlJc w:val="left"/>
      <w:pPr>
        <w:ind w:left="2880" w:hanging="360"/>
      </w:pPr>
      <w:rPr>
        <w:rFonts w:ascii="Symbol" w:hAnsi="Symbol" w:hint="default"/>
      </w:rPr>
    </w:lvl>
    <w:lvl w:ilvl="4" w:tplc="383CB8C2">
      <w:start w:val="1"/>
      <w:numFmt w:val="bullet"/>
      <w:lvlText w:val="o"/>
      <w:lvlJc w:val="left"/>
      <w:pPr>
        <w:ind w:left="3600" w:hanging="360"/>
      </w:pPr>
      <w:rPr>
        <w:rFonts w:ascii="Courier New" w:hAnsi="Courier New" w:hint="default"/>
      </w:rPr>
    </w:lvl>
    <w:lvl w:ilvl="5" w:tplc="6228168C">
      <w:start w:val="1"/>
      <w:numFmt w:val="bullet"/>
      <w:lvlText w:val=""/>
      <w:lvlJc w:val="left"/>
      <w:pPr>
        <w:ind w:left="4320" w:hanging="360"/>
      </w:pPr>
      <w:rPr>
        <w:rFonts w:ascii="Wingdings" w:hAnsi="Wingdings" w:hint="default"/>
      </w:rPr>
    </w:lvl>
    <w:lvl w:ilvl="6" w:tplc="37D09FEC">
      <w:start w:val="1"/>
      <w:numFmt w:val="bullet"/>
      <w:lvlText w:val=""/>
      <w:lvlJc w:val="left"/>
      <w:pPr>
        <w:ind w:left="5040" w:hanging="360"/>
      </w:pPr>
      <w:rPr>
        <w:rFonts w:ascii="Symbol" w:hAnsi="Symbol" w:hint="default"/>
      </w:rPr>
    </w:lvl>
    <w:lvl w:ilvl="7" w:tplc="C3EE0944">
      <w:start w:val="1"/>
      <w:numFmt w:val="bullet"/>
      <w:lvlText w:val="o"/>
      <w:lvlJc w:val="left"/>
      <w:pPr>
        <w:ind w:left="5760" w:hanging="360"/>
      </w:pPr>
      <w:rPr>
        <w:rFonts w:ascii="Courier New" w:hAnsi="Courier New" w:hint="default"/>
      </w:rPr>
    </w:lvl>
    <w:lvl w:ilvl="8" w:tplc="D9EEF802">
      <w:start w:val="1"/>
      <w:numFmt w:val="bullet"/>
      <w:lvlText w:val=""/>
      <w:lvlJc w:val="left"/>
      <w:pPr>
        <w:ind w:left="6480" w:hanging="360"/>
      </w:pPr>
      <w:rPr>
        <w:rFonts w:ascii="Wingdings" w:hAnsi="Wingdings" w:hint="default"/>
      </w:rPr>
    </w:lvl>
  </w:abstractNum>
  <w:abstractNum w:abstractNumId="1" w15:restartNumberingAfterBreak="0">
    <w:nsid w:val="15BE5026"/>
    <w:multiLevelType w:val="hybridMultilevel"/>
    <w:tmpl w:val="03D44796"/>
    <w:lvl w:ilvl="0" w:tplc="4EEABA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71E7B"/>
    <w:multiLevelType w:val="hybridMultilevel"/>
    <w:tmpl w:val="7B0CE63E"/>
    <w:lvl w:ilvl="0" w:tplc="3D36B0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8FF1"/>
    <w:multiLevelType w:val="hybridMultilevel"/>
    <w:tmpl w:val="F3D0FA9E"/>
    <w:lvl w:ilvl="0" w:tplc="4C34D8FC">
      <w:start w:val="1"/>
      <w:numFmt w:val="decimal"/>
      <w:lvlText w:val="%1."/>
      <w:lvlJc w:val="left"/>
      <w:pPr>
        <w:ind w:left="720" w:hanging="360"/>
      </w:pPr>
    </w:lvl>
    <w:lvl w:ilvl="1" w:tplc="E99EE816">
      <w:start w:val="1"/>
      <w:numFmt w:val="lowerLetter"/>
      <w:lvlText w:val="%2."/>
      <w:lvlJc w:val="left"/>
      <w:pPr>
        <w:ind w:left="1440" w:hanging="360"/>
      </w:pPr>
    </w:lvl>
    <w:lvl w:ilvl="2" w:tplc="133E8774">
      <w:start w:val="1"/>
      <w:numFmt w:val="lowerRoman"/>
      <w:lvlText w:val="%3."/>
      <w:lvlJc w:val="right"/>
      <w:pPr>
        <w:ind w:left="2160" w:hanging="180"/>
      </w:pPr>
    </w:lvl>
    <w:lvl w:ilvl="3" w:tplc="E88260DE">
      <w:start w:val="1"/>
      <w:numFmt w:val="decimal"/>
      <w:lvlText w:val="%4."/>
      <w:lvlJc w:val="left"/>
      <w:pPr>
        <w:ind w:left="2880" w:hanging="360"/>
      </w:pPr>
    </w:lvl>
    <w:lvl w:ilvl="4" w:tplc="B96C166C">
      <w:start w:val="1"/>
      <w:numFmt w:val="lowerLetter"/>
      <w:lvlText w:val="%5."/>
      <w:lvlJc w:val="left"/>
      <w:pPr>
        <w:ind w:left="3600" w:hanging="360"/>
      </w:pPr>
    </w:lvl>
    <w:lvl w:ilvl="5" w:tplc="86A4AE24">
      <w:start w:val="1"/>
      <w:numFmt w:val="lowerRoman"/>
      <w:lvlText w:val="%6."/>
      <w:lvlJc w:val="right"/>
      <w:pPr>
        <w:ind w:left="4320" w:hanging="180"/>
      </w:pPr>
    </w:lvl>
    <w:lvl w:ilvl="6" w:tplc="4D10BE28">
      <w:start w:val="1"/>
      <w:numFmt w:val="decimal"/>
      <w:lvlText w:val="%7."/>
      <w:lvlJc w:val="left"/>
      <w:pPr>
        <w:ind w:left="5040" w:hanging="360"/>
      </w:pPr>
    </w:lvl>
    <w:lvl w:ilvl="7" w:tplc="A07411DA">
      <w:start w:val="1"/>
      <w:numFmt w:val="lowerLetter"/>
      <w:lvlText w:val="%8."/>
      <w:lvlJc w:val="left"/>
      <w:pPr>
        <w:ind w:left="5760" w:hanging="360"/>
      </w:pPr>
    </w:lvl>
    <w:lvl w:ilvl="8" w:tplc="1DA6B0C2">
      <w:start w:val="1"/>
      <w:numFmt w:val="lowerRoman"/>
      <w:lvlText w:val="%9."/>
      <w:lvlJc w:val="right"/>
      <w:pPr>
        <w:ind w:left="6480" w:hanging="180"/>
      </w:pPr>
    </w:lvl>
  </w:abstractNum>
  <w:abstractNum w:abstractNumId="4" w15:restartNumberingAfterBreak="0">
    <w:nsid w:val="261D547F"/>
    <w:multiLevelType w:val="hybridMultilevel"/>
    <w:tmpl w:val="1F6CCDDC"/>
    <w:lvl w:ilvl="0" w:tplc="F2CC105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03C54"/>
    <w:multiLevelType w:val="hybridMultilevel"/>
    <w:tmpl w:val="2DDCC70E"/>
    <w:lvl w:ilvl="0" w:tplc="4EEABA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308B8"/>
    <w:multiLevelType w:val="hybridMultilevel"/>
    <w:tmpl w:val="5FC0BEEE"/>
    <w:lvl w:ilvl="0" w:tplc="73CA913A">
      <w:start w:val="2"/>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685C2F"/>
    <w:multiLevelType w:val="hybridMultilevel"/>
    <w:tmpl w:val="C11E222A"/>
    <w:lvl w:ilvl="0" w:tplc="73CA913A">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F81B8"/>
    <w:multiLevelType w:val="hybridMultilevel"/>
    <w:tmpl w:val="93F499F2"/>
    <w:lvl w:ilvl="0" w:tplc="48BE2360">
      <w:start w:val="1"/>
      <w:numFmt w:val="lowerLetter"/>
      <w:lvlText w:val="%1."/>
      <w:lvlJc w:val="left"/>
      <w:pPr>
        <w:ind w:left="720" w:hanging="360"/>
      </w:pPr>
    </w:lvl>
    <w:lvl w:ilvl="1" w:tplc="947E1DA4">
      <w:start w:val="1"/>
      <w:numFmt w:val="lowerLetter"/>
      <w:lvlText w:val="%2."/>
      <w:lvlJc w:val="left"/>
      <w:pPr>
        <w:ind w:left="1440" w:hanging="360"/>
      </w:pPr>
    </w:lvl>
    <w:lvl w:ilvl="2" w:tplc="681EC606">
      <w:start w:val="1"/>
      <w:numFmt w:val="lowerRoman"/>
      <w:lvlText w:val="%3."/>
      <w:lvlJc w:val="right"/>
      <w:pPr>
        <w:ind w:left="2160" w:hanging="180"/>
      </w:pPr>
    </w:lvl>
    <w:lvl w:ilvl="3" w:tplc="8DC409E6">
      <w:start w:val="1"/>
      <w:numFmt w:val="decimal"/>
      <w:lvlText w:val="%4."/>
      <w:lvlJc w:val="left"/>
      <w:pPr>
        <w:ind w:left="2880" w:hanging="360"/>
      </w:pPr>
    </w:lvl>
    <w:lvl w:ilvl="4" w:tplc="110A1F1E">
      <w:start w:val="1"/>
      <w:numFmt w:val="lowerLetter"/>
      <w:lvlText w:val="%5."/>
      <w:lvlJc w:val="left"/>
      <w:pPr>
        <w:ind w:left="3600" w:hanging="360"/>
      </w:pPr>
    </w:lvl>
    <w:lvl w:ilvl="5" w:tplc="09EE4B48">
      <w:start w:val="1"/>
      <w:numFmt w:val="lowerRoman"/>
      <w:lvlText w:val="%6."/>
      <w:lvlJc w:val="right"/>
      <w:pPr>
        <w:ind w:left="4320" w:hanging="180"/>
      </w:pPr>
    </w:lvl>
    <w:lvl w:ilvl="6" w:tplc="7744C7F8">
      <w:start w:val="1"/>
      <w:numFmt w:val="decimal"/>
      <w:lvlText w:val="%7."/>
      <w:lvlJc w:val="left"/>
      <w:pPr>
        <w:ind w:left="5040" w:hanging="360"/>
      </w:pPr>
    </w:lvl>
    <w:lvl w:ilvl="7" w:tplc="F5846E94">
      <w:start w:val="1"/>
      <w:numFmt w:val="lowerLetter"/>
      <w:lvlText w:val="%8."/>
      <w:lvlJc w:val="left"/>
      <w:pPr>
        <w:ind w:left="5760" w:hanging="360"/>
      </w:pPr>
    </w:lvl>
    <w:lvl w:ilvl="8" w:tplc="C052B10E">
      <w:start w:val="1"/>
      <w:numFmt w:val="lowerRoman"/>
      <w:lvlText w:val="%9."/>
      <w:lvlJc w:val="right"/>
      <w:pPr>
        <w:ind w:left="6480" w:hanging="180"/>
      </w:pPr>
    </w:lvl>
  </w:abstractNum>
  <w:abstractNum w:abstractNumId="9" w15:restartNumberingAfterBreak="0">
    <w:nsid w:val="5F022BA2"/>
    <w:multiLevelType w:val="hybridMultilevel"/>
    <w:tmpl w:val="4D8C7730"/>
    <w:lvl w:ilvl="0" w:tplc="4EEABA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6BBB"/>
    <w:multiLevelType w:val="hybridMultilevel"/>
    <w:tmpl w:val="7840D1EE"/>
    <w:lvl w:ilvl="0" w:tplc="940C1C1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24173"/>
    <w:multiLevelType w:val="hybridMultilevel"/>
    <w:tmpl w:val="2098ADF8"/>
    <w:lvl w:ilvl="0" w:tplc="DD129D3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AE5795"/>
    <w:multiLevelType w:val="multilevel"/>
    <w:tmpl w:val="8102C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41636"/>
    <w:multiLevelType w:val="hybridMultilevel"/>
    <w:tmpl w:val="5E6A6450"/>
    <w:lvl w:ilvl="0" w:tplc="3F0AC84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180145">
    <w:abstractNumId w:val="3"/>
  </w:num>
  <w:num w:numId="2" w16cid:durableId="1883592593">
    <w:abstractNumId w:val="0"/>
  </w:num>
  <w:num w:numId="3" w16cid:durableId="1209564919">
    <w:abstractNumId w:val="8"/>
  </w:num>
  <w:num w:numId="4" w16cid:durableId="2001810017">
    <w:abstractNumId w:val="12"/>
  </w:num>
  <w:num w:numId="5" w16cid:durableId="1879050574">
    <w:abstractNumId w:val="13"/>
  </w:num>
  <w:num w:numId="6" w16cid:durableId="1689481094">
    <w:abstractNumId w:val="7"/>
  </w:num>
  <w:num w:numId="7" w16cid:durableId="132985380">
    <w:abstractNumId w:val="6"/>
  </w:num>
  <w:num w:numId="8" w16cid:durableId="744452301">
    <w:abstractNumId w:val="10"/>
  </w:num>
  <w:num w:numId="9" w16cid:durableId="1255940330">
    <w:abstractNumId w:val="4"/>
  </w:num>
  <w:num w:numId="10" w16cid:durableId="1821920484">
    <w:abstractNumId w:val="2"/>
  </w:num>
  <w:num w:numId="11" w16cid:durableId="407850420">
    <w:abstractNumId w:val="9"/>
  </w:num>
  <w:num w:numId="12" w16cid:durableId="1786464127">
    <w:abstractNumId w:val="1"/>
  </w:num>
  <w:num w:numId="13" w16cid:durableId="1667975473">
    <w:abstractNumId w:val="5"/>
  </w:num>
  <w:num w:numId="14" w16cid:durableId="120803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AE"/>
    <w:rsid w:val="0001695A"/>
    <w:rsid w:val="00023559"/>
    <w:rsid w:val="000247D1"/>
    <w:rsid w:val="0003254A"/>
    <w:rsid w:val="000377DB"/>
    <w:rsid w:val="00041756"/>
    <w:rsid w:val="00042758"/>
    <w:rsid w:val="00043759"/>
    <w:rsid w:val="000508AA"/>
    <w:rsid w:val="00051CFC"/>
    <w:rsid w:val="000531A6"/>
    <w:rsid w:val="000608B1"/>
    <w:rsid w:val="000735B8"/>
    <w:rsid w:val="00081D9F"/>
    <w:rsid w:val="000849EB"/>
    <w:rsid w:val="0009247E"/>
    <w:rsid w:val="000B2BCA"/>
    <w:rsid w:val="000B7C1F"/>
    <w:rsid w:val="000C1C4D"/>
    <w:rsid w:val="000D6E4B"/>
    <w:rsid w:val="000D7EBB"/>
    <w:rsid w:val="000E0F6A"/>
    <w:rsid w:val="000E6485"/>
    <w:rsid w:val="000E6631"/>
    <w:rsid w:val="000F6A54"/>
    <w:rsid w:val="00113E5B"/>
    <w:rsid w:val="001236B5"/>
    <w:rsid w:val="001409DA"/>
    <w:rsid w:val="00141583"/>
    <w:rsid w:val="00155E98"/>
    <w:rsid w:val="00161CC5"/>
    <w:rsid w:val="001639C3"/>
    <w:rsid w:val="00167008"/>
    <w:rsid w:val="001753CB"/>
    <w:rsid w:val="001759F3"/>
    <w:rsid w:val="001800C5"/>
    <w:rsid w:val="00184B6E"/>
    <w:rsid w:val="0019472D"/>
    <w:rsid w:val="001955C4"/>
    <w:rsid w:val="001B16F4"/>
    <w:rsid w:val="001B180E"/>
    <w:rsid w:val="001B4362"/>
    <w:rsid w:val="001B4E53"/>
    <w:rsid w:val="001C336C"/>
    <w:rsid w:val="001C3F96"/>
    <w:rsid w:val="001E0DB5"/>
    <w:rsid w:val="001F1C4E"/>
    <w:rsid w:val="001F625F"/>
    <w:rsid w:val="00210208"/>
    <w:rsid w:val="00210B2D"/>
    <w:rsid w:val="00245A98"/>
    <w:rsid w:val="002679F6"/>
    <w:rsid w:val="00276B0B"/>
    <w:rsid w:val="002820C6"/>
    <w:rsid w:val="00282B1D"/>
    <w:rsid w:val="002D389C"/>
    <w:rsid w:val="002F428C"/>
    <w:rsid w:val="002F4B4C"/>
    <w:rsid w:val="002F5B72"/>
    <w:rsid w:val="002F724F"/>
    <w:rsid w:val="00302A16"/>
    <w:rsid w:val="00305ACE"/>
    <w:rsid w:val="003225AF"/>
    <w:rsid w:val="00326069"/>
    <w:rsid w:val="0033097D"/>
    <w:rsid w:val="0033457C"/>
    <w:rsid w:val="003838E4"/>
    <w:rsid w:val="00385139"/>
    <w:rsid w:val="003877CA"/>
    <w:rsid w:val="003941EC"/>
    <w:rsid w:val="00396F97"/>
    <w:rsid w:val="003A4463"/>
    <w:rsid w:val="003A62A7"/>
    <w:rsid w:val="003C3BF8"/>
    <w:rsid w:val="003D7958"/>
    <w:rsid w:val="003F5B82"/>
    <w:rsid w:val="004241B3"/>
    <w:rsid w:val="00424D10"/>
    <w:rsid w:val="00426AE2"/>
    <w:rsid w:val="00444AA2"/>
    <w:rsid w:val="00455382"/>
    <w:rsid w:val="00471A83"/>
    <w:rsid w:val="004739E9"/>
    <w:rsid w:val="004747BA"/>
    <w:rsid w:val="00476A8B"/>
    <w:rsid w:val="004957A8"/>
    <w:rsid w:val="004D4F73"/>
    <w:rsid w:val="004F5E19"/>
    <w:rsid w:val="005039B0"/>
    <w:rsid w:val="005116C5"/>
    <w:rsid w:val="00511CC1"/>
    <w:rsid w:val="0051645F"/>
    <w:rsid w:val="00520D25"/>
    <w:rsid w:val="005408AB"/>
    <w:rsid w:val="00544936"/>
    <w:rsid w:val="00554CE2"/>
    <w:rsid w:val="00555E8E"/>
    <w:rsid w:val="00576735"/>
    <w:rsid w:val="0059312A"/>
    <w:rsid w:val="005C519E"/>
    <w:rsid w:val="005C5F59"/>
    <w:rsid w:val="005C6A56"/>
    <w:rsid w:val="005F6DB7"/>
    <w:rsid w:val="006105E4"/>
    <w:rsid w:val="00612538"/>
    <w:rsid w:val="00622F74"/>
    <w:rsid w:val="0062300B"/>
    <w:rsid w:val="00625792"/>
    <w:rsid w:val="00632CE0"/>
    <w:rsid w:val="00637790"/>
    <w:rsid w:val="00641EF0"/>
    <w:rsid w:val="00647FE3"/>
    <w:rsid w:val="006501AC"/>
    <w:rsid w:val="00661901"/>
    <w:rsid w:val="00667501"/>
    <w:rsid w:val="006946A6"/>
    <w:rsid w:val="0069557D"/>
    <w:rsid w:val="006C5DDC"/>
    <w:rsid w:val="006E4E91"/>
    <w:rsid w:val="006F548D"/>
    <w:rsid w:val="00701E85"/>
    <w:rsid w:val="00704697"/>
    <w:rsid w:val="0071310D"/>
    <w:rsid w:val="00723B05"/>
    <w:rsid w:val="00725DF7"/>
    <w:rsid w:val="00727386"/>
    <w:rsid w:val="00745011"/>
    <w:rsid w:val="00771BB2"/>
    <w:rsid w:val="00772B2C"/>
    <w:rsid w:val="00776ED7"/>
    <w:rsid w:val="007832E6"/>
    <w:rsid w:val="007B0467"/>
    <w:rsid w:val="007B27D0"/>
    <w:rsid w:val="007B2984"/>
    <w:rsid w:val="007C3D62"/>
    <w:rsid w:val="007D48DA"/>
    <w:rsid w:val="007E0D23"/>
    <w:rsid w:val="00802726"/>
    <w:rsid w:val="008145D4"/>
    <w:rsid w:val="00817D88"/>
    <w:rsid w:val="00820227"/>
    <w:rsid w:val="00830B92"/>
    <w:rsid w:val="00831791"/>
    <w:rsid w:val="00831A51"/>
    <w:rsid w:val="008343AE"/>
    <w:rsid w:val="00840F07"/>
    <w:rsid w:val="00853A75"/>
    <w:rsid w:val="008657FC"/>
    <w:rsid w:val="00866A1D"/>
    <w:rsid w:val="00870EE8"/>
    <w:rsid w:val="008A32C2"/>
    <w:rsid w:val="008A40DE"/>
    <w:rsid w:val="008C2072"/>
    <w:rsid w:val="008F0B6B"/>
    <w:rsid w:val="00900088"/>
    <w:rsid w:val="00902143"/>
    <w:rsid w:val="009122A7"/>
    <w:rsid w:val="00916013"/>
    <w:rsid w:val="009171D9"/>
    <w:rsid w:val="009276A3"/>
    <w:rsid w:val="00932B6F"/>
    <w:rsid w:val="0093512B"/>
    <w:rsid w:val="00946578"/>
    <w:rsid w:val="009515F7"/>
    <w:rsid w:val="00954A8F"/>
    <w:rsid w:val="00971A44"/>
    <w:rsid w:val="00973775"/>
    <w:rsid w:val="0097491A"/>
    <w:rsid w:val="00985832"/>
    <w:rsid w:val="009865AF"/>
    <w:rsid w:val="009970FB"/>
    <w:rsid w:val="0099746A"/>
    <w:rsid w:val="009C484A"/>
    <w:rsid w:val="009C6CDC"/>
    <w:rsid w:val="009E43D4"/>
    <w:rsid w:val="009F78C0"/>
    <w:rsid w:val="00A03845"/>
    <w:rsid w:val="00A1580B"/>
    <w:rsid w:val="00A15985"/>
    <w:rsid w:val="00A318EF"/>
    <w:rsid w:val="00A4065F"/>
    <w:rsid w:val="00A514F8"/>
    <w:rsid w:val="00A634B7"/>
    <w:rsid w:val="00A74A80"/>
    <w:rsid w:val="00A91709"/>
    <w:rsid w:val="00A91D7D"/>
    <w:rsid w:val="00A96A41"/>
    <w:rsid w:val="00A9764E"/>
    <w:rsid w:val="00AB2A7D"/>
    <w:rsid w:val="00AB59E6"/>
    <w:rsid w:val="00AE0381"/>
    <w:rsid w:val="00AF30AE"/>
    <w:rsid w:val="00B00DD3"/>
    <w:rsid w:val="00B04107"/>
    <w:rsid w:val="00B046CC"/>
    <w:rsid w:val="00B2247D"/>
    <w:rsid w:val="00B2274B"/>
    <w:rsid w:val="00B25434"/>
    <w:rsid w:val="00B363E8"/>
    <w:rsid w:val="00B46203"/>
    <w:rsid w:val="00B703F5"/>
    <w:rsid w:val="00B96E78"/>
    <w:rsid w:val="00BA61A5"/>
    <w:rsid w:val="00BC3A6B"/>
    <w:rsid w:val="00BE29D7"/>
    <w:rsid w:val="00BF3A6D"/>
    <w:rsid w:val="00BF674E"/>
    <w:rsid w:val="00C017FA"/>
    <w:rsid w:val="00C072EC"/>
    <w:rsid w:val="00C1023B"/>
    <w:rsid w:val="00C20496"/>
    <w:rsid w:val="00C24185"/>
    <w:rsid w:val="00C35E6E"/>
    <w:rsid w:val="00C37B4C"/>
    <w:rsid w:val="00C4051E"/>
    <w:rsid w:val="00C421D2"/>
    <w:rsid w:val="00C43BCB"/>
    <w:rsid w:val="00C53519"/>
    <w:rsid w:val="00C71A2C"/>
    <w:rsid w:val="00C739AF"/>
    <w:rsid w:val="00C82A17"/>
    <w:rsid w:val="00C833DA"/>
    <w:rsid w:val="00C92E6D"/>
    <w:rsid w:val="00C93D61"/>
    <w:rsid w:val="00CA549D"/>
    <w:rsid w:val="00CB70C2"/>
    <w:rsid w:val="00CC4C5E"/>
    <w:rsid w:val="00CD50BC"/>
    <w:rsid w:val="00D0783F"/>
    <w:rsid w:val="00D12DB7"/>
    <w:rsid w:val="00D25205"/>
    <w:rsid w:val="00D27E88"/>
    <w:rsid w:val="00D4572C"/>
    <w:rsid w:val="00D50C0D"/>
    <w:rsid w:val="00D532D7"/>
    <w:rsid w:val="00D65571"/>
    <w:rsid w:val="00D74681"/>
    <w:rsid w:val="00D754CA"/>
    <w:rsid w:val="00D951C9"/>
    <w:rsid w:val="00D95F6D"/>
    <w:rsid w:val="00D969E5"/>
    <w:rsid w:val="00DA44AD"/>
    <w:rsid w:val="00DA474E"/>
    <w:rsid w:val="00DB0BEC"/>
    <w:rsid w:val="00DB7B89"/>
    <w:rsid w:val="00DC119F"/>
    <w:rsid w:val="00DC332A"/>
    <w:rsid w:val="00DD4471"/>
    <w:rsid w:val="00DE078B"/>
    <w:rsid w:val="00DE32FC"/>
    <w:rsid w:val="00E11E7B"/>
    <w:rsid w:val="00E124AF"/>
    <w:rsid w:val="00E20706"/>
    <w:rsid w:val="00E24DDB"/>
    <w:rsid w:val="00E32DC9"/>
    <w:rsid w:val="00E32E4A"/>
    <w:rsid w:val="00E374D2"/>
    <w:rsid w:val="00E558D3"/>
    <w:rsid w:val="00E7164E"/>
    <w:rsid w:val="00E72ECE"/>
    <w:rsid w:val="00E908FB"/>
    <w:rsid w:val="00E93C24"/>
    <w:rsid w:val="00E95253"/>
    <w:rsid w:val="00E97508"/>
    <w:rsid w:val="00EA4E80"/>
    <w:rsid w:val="00EB64DA"/>
    <w:rsid w:val="00EC22E4"/>
    <w:rsid w:val="00EC6666"/>
    <w:rsid w:val="00EE526E"/>
    <w:rsid w:val="00EE6CDF"/>
    <w:rsid w:val="00EE77B8"/>
    <w:rsid w:val="00EF5B31"/>
    <w:rsid w:val="00F539EF"/>
    <w:rsid w:val="00F53ADB"/>
    <w:rsid w:val="00F56871"/>
    <w:rsid w:val="00F62FA6"/>
    <w:rsid w:val="00F901A6"/>
    <w:rsid w:val="00F93822"/>
    <w:rsid w:val="00F9584A"/>
    <w:rsid w:val="00FA0A27"/>
    <w:rsid w:val="00FA0C63"/>
    <w:rsid w:val="00FA15A6"/>
    <w:rsid w:val="00FB0162"/>
    <w:rsid w:val="00FB02C7"/>
    <w:rsid w:val="00FB6D87"/>
    <w:rsid w:val="00FC30A6"/>
    <w:rsid w:val="00FC5927"/>
    <w:rsid w:val="00FE0901"/>
    <w:rsid w:val="00FE679F"/>
    <w:rsid w:val="01EBFC32"/>
    <w:rsid w:val="0256185A"/>
    <w:rsid w:val="03D4C54A"/>
    <w:rsid w:val="08CB146C"/>
    <w:rsid w:val="08E6B442"/>
    <w:rsid w:val="08F52F73"/>
    <w:rsid w:val="0A58AB2F"/>
    <w:rsid w:val="0B5595BD"/>
    <w:rsid w:val="0C928E01"/>
    <w:rsid w:val="0D20022B"/>
    <w:rsid w:val="0EDD1476"/>
    <w:rsid w:val="1197E4B3"/>
    <w:rsid w:val="11D58B25"/>
    <w:rsid w:val="13CA38D3"/>
    <w:rsid w:val="1821532B"/>
    <w:rsid w:val="1AB9B207"/>
    <w:rsid w:val="1D787B62"/>
    <w:rsid w:val="1E889836"/>
    <w:rsid w:val="20CA526C"/>
    <w:rsid w:val="237EB8F2"/>
    <w:rsid w:val="28253787"/>
    <w:rsid w:val="2843DCFB"/>
    <w:rsid w:val="2B2C31F0"/>
    <w:rsid w:val="2B64F7A5"/>
    <w:rsid w:val="2CD152BE"/>
    <w:rsid w:val="2FB52E8C"/>
    <w:rsid w:val="31E4DB1E"/>
    <w:rsid w:val="32F77761"/>
    <w:rsid w:val="33280685"/>
    <w:rsid w:val="34F2B18E"/>
    <w:rsid w:val="373AF8D9"/>
    <w:rsid w:val="38E5D0DB"/>
    <w:rsid w:val="3A761DA5"/>
    <w:rsid w:val="3D2CA1DE"/>
    <w:rsid w:val="3E7FAFE2"/>
    <w:rsid w:val="41E4563C"/>
    <w:rsid w:val="4464AD2F"/>
    <w:rsid w:val="48002881"/>
    <w:rsid w:val="4A447866"/>
    <w:rsid w:val="4ABCFA98"/>
    <w:rsid w:val="4DAE07D7"/>
    <w:rsid w:val="4FB813FE"/>
    <w:rsid w:val="51048EBA"/>
    <w:rsid w:val="53AD968D"/>
    <w:rsid w:val="53FC4313"/>
    <w:rsid w:val="55D184E2"/>
    <w:rsid w:val="55FFF86F"/>
    <w:rsid w:val="5BBB6BF1"/>
    <w:rsid w:val="5D09C8FF"/>
    <w:rsid w:val="5E0473C7"/>
    <w:rsid w:val="5EDFD7AB"/>
    <w:rsid w:val="5FACB1BA"/>
    <w:rsid w:val="61BBEA71"/>
    <w:rsid w:val="6326366E"/>
    <w:rsid w:val="6581B255"/>
    <w:rsid w:val="6781F83E"/>
    <w:rsid w:val="6CCAAE8B"/>
    <w:rsid w:val="6F863BCC"/>
    <w:rsid w:val="70147834"/>
    <w:rsid w:val="712E543F"/>
    <w:rsid w:val="7220E4BC"/>
    <w:rsid w:val="738C55C4"/>
    <w:rsid w:val="756473AB"/>
    <w:rsid w:val="78D8E95C"/>
    <w:rsid w:val="78DBC8DD"/>
    <w:rsid w:val="799458D9"/>
    <w:rsid w:val="7A83DC84"/>
    <w:rsid w:val="7F2240A1"/>
    <w:rsid w:val="7FF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B520"/>
  <w15:docId w15:val="{78DE5F87-1FA5-4263-B708-B9DCF0F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AE"/>
    <w:rPr>
      <w:color w:val="0563C1" w:themeColor="hyperlink"/>
      <w:u w:val="single"/>
    </w:rPr>
  </w:style>
  <w:style w:type="paragraph" w:styleId="Footer">
    <w:name w:val="footer"/>
    <w:basedOn w:val="Normal"/>
    <w:link w:val="FooterChar"/>
    <w:uiPriority w:val="99"/>
    <w:unhideWhenUsed/>
    <w:rsid w:val="0083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3AE"/>
  </w:style>
  <w:style w:type="paragraph" w:styleId="Header">
    <w:name w:val="header"/>
    <w:basedOn w:val="Normal"/>
    <w:link w:val="HeaderChar"/>
    <w:uiPriority w:val="99"/>
    <w:unhideWhenUsed/>
    <w:rsid w:val="0083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3AE"/>
  </w:style>
  <w:style w:type="paragraph" w:styleId="ListParagraph">
    <w:name w:val="List Paragraph"/>
    <w:basedOn w:val="Normal"/>
    <w:uiPriority w:val="34"/>
    <w:qFormat/>
    <w:rsid w:val="00745011"/>
    <w:pPr>
      <w:ind w:left="720"/>
      <w:contextualSpacing/>
    </w:pPr>
  </w:style>
  <w:style w:type="paragraph" w:customStyle="1" w:styleId="xmsolistparagraph">
    <w:name w:val="x_msolistparagraph"/>
    <w:basedOn w:val="Normal"/>
    <w:rsid w:val="00622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bgfupgxi">
    <w:name w:val="markjbgfupgxi"/>
    <w:basedOn w:val="DefaultParagraphFont"/>
    <w:rsid w:val="00622F74"/>
  </w:style>
  <w:style w:type="character" w:customStyle="1" w:styleId="diffadded">
    <w:name w:val="diffadded"/>
    <w:basedOn w:val="DefaultParagraphFont"/>
    <w:rsid w:val="00210208"/>
  </w:style>
  <w:style w:type="table" w:styleId="TableGrid">
    <w:name w:val="Table Grid"/>
    <w:basedOn w:val="TableNormal"/>
    <w:uiPriority w:val="59"/>
    <w:rsid w:val="00426AE2"/>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39B0"/>
    <w:pPr>
      <w:spacing w:after="0" w:line="240" w:lineRule="auto"/>
    </w:pPr>
  </w:style>
  <w:style w:type="paragraph" w:styleId="NoSpacing">
    <w:name w:val="No Spacing"/>
    <w:uiPriority w:val="1"/>
    <w:qFormat/>
    <w:rsid w:val="00081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959">
      <w:bodyDiv w:val="1"/>
      <w:marLeft w:val="0"/>
      <w:marRight w:val="0"/>
      <w:marTop w:val="0"/>
      <w:marBottom w:val="0"/>
      <w:divBdr>
        <w:top w:val="none" w:sz="0" w:space="0" w:color="auto"/>
        <w:left w:val="none" w:sz="0" w:space="0" w:color="auto"/>
        <w:bottom w:val="none" w:sz="0" w:space="0" w:color="auto"/>
        <w:right w:val="none" w:sz="0" w:space="0" w:color="auto"/>
      </w:divBdr>
    </w:div>
    <w:div w:id="426584791">
      <w:bodyDiv w:val="1"/>
      <w:marLeft w:val="0"/>
      <w:marRight w:val="0"/>
      <w:marTop w:val="0"/>
      <w:marBottom w:val="0"/>
      <w:divBdr>
        <w:top w:val="none" w:sz="0" w:space="0" w:color="auto"/>
        <w:left w:val="none" w:sz="0" w:space="0" w:color="auto"/>
        <w:bottom w:val="none" w:sz="0" w:space="0" w:color="auto"/>
        <w:right w:val="none" w:sz="0" w:space="0" w:color="auto"/>
      </w:divBdr>
    </w:div>
    <w:div w:id="1345672140">
      <w:bodyDiv w:val="1"/>
      <w:marLeft w:val="0"/>
      <w:marRight w:val="0"/>
      <w:marTop w:val="0"/>
      <w:marBottom w:val="0"/>
      <w:divBdr>
        <w:top w:val="none" w:sz="0" w:space="0" w:color="auto"/>
        <w:left w:val="none" w:sz="0" w:space="0" w:color="auto"/>
        <w:bottom w:val="none" w:sz="0" w:space="0" w:color="auto"/>
        <w:right w:val="none" w:sz="0" w:space="0" w:color="auto"/>
      </w:divBdr>
    </w:div>
    <w:div w:id="166808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andyopadhyay@mine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en.serracino@mines.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2356-CACB-49DD-B5CB-3EDD5CA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Green</dc:creator>
  <cp:keywords/>
  <dc:description/>
  <cp:lastModifiedBy>Kristeen Serracino</cp:lastModifiedBy>
  <cp:revision>7</cp:revision>
  <dcterms:created xsi:type="dcterms:W3CDTF">2024-01-31T22:37:00Z</dcterms:created>
  <dcterms:modified xsi:type="dcterms:W3CDTF">2024-02-06T19:11:00Z</dcterms:modified>
</cp:coreProperties>
</file>