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3F" w:rsidRDefault="00D960D1" w:rsidP="009E343F">
      <w:pPr>
        <w:widowControl w:val="0"/>
        <w:ind w:left="288"/>
        <w:rPr>
          <w:b/>
          <w:bCs/>
          <w:sz w:val="28"/>
          <w:szCs w:val="28"/>
          <w:lang w:val="en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46955" cy="579755"/>
            <wp:effectExtent l="0" t="0" r="0" b="0"/>
            <wp:docPr id="1" name="Picture 1" descr="Mines_EEE_swirl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s_EEE_swirl_3C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66B">
        <w:rPr>
          <w:b/>
          <w:bCs/>
          <w:sz w:val="28"/>
          <w:szCs w:val="28"/>
          <w:lang w:val="en"/>
        </w:rPr>
        <w:t xml:space="preserve">   </w:t>
      </w:r>
    </w:p>
    <w:p w:rsidR="009B57D5" w:rsidRDefault="000071CE" w:rsidP="009E343F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>
        <w:rPr>
          <w:rFonts w:ascii="Calibri" w:hAnsi="Calibri"/>
          <w:b/>
          <w:bCs/>
          <w:sz w:val="28"/>
          <w:szCs w:val="28"/>
          <w:lang w:val="en"/>
        </w:rPr>
        <w:t>2019-2020</w:t>
      </w:r>
      <w:r w:rsidR="004B78C2">
        <w:rPr>
          <w:rFonts w:ascii="Calibri" w:hAnsi="Calibri"/>
          <w:b/>
          <w:bCs/>
          <w:sz w:val="28"/>
          <w:szCs w:val="28"/>
          <w:lang w:val="en"/>
        </w:rPr>
        <w:t xml:space="preserve"> </w:t>
      </w:r>
      <w:r w:rsidR="009B57D5" w:rsidRPr="00B63E01">
        <w:rPr>
          <w:rFonts w:ascii="Calibri" w:hAnsi="Calibri"/>
          <w:b/>
          <w:bCs/>
          <w:sz w:val="28"/>
          <w:szCs w:val="28"/>
          <w:lang w:val="en"/>
        </w:rPr>
        <w:t>CSM Student Employee Evaluation</w:t>
      </w:r>
    </w:p>
    <w:p w:rsidR="004B4593" w:rsidRDefault="004B4593" w:rsidP="004B4593">
      <w:pPr>
        <w:jc w:val="center"/>
        <w:rPr>
          <w:rFonts w:ascii="Calibri" w:hAnsi="Calibri"/>
          <w:b/>
          <w:bCs/>
          <w:color w:val="FF0000"/>
          <w:lang w:val="en"/>
        </w:rPr>
      </w:pPr>
      <w:r w:rsidRPr="008F4124">
        <w:rPr>
          <w:rFonts w:ascii="Calibri" w:hAnsi="Calibri"/>
          <w:b/>
          <w:bCs/>
          <w:color w:val="FF0000"/>
          <w:lang w:val="en"/>
        </w:rPr>
        <w:t>Keep this form for your records.  DO NOT return to Financial Aid</w:t>
      </w:r>
      <w:r w:rsidR="005A38C8">
        <w:rPr>
          <w:rFonts w:ascii="Calibri" w:hAnsi="Calibri"/>
          <w:b/>
          <w:bCs/>
          <w:color w:val="FF0000"/>
          <w:lang w:val="en"/>
        </w:rPr>
        <w:t>, HR, or Payroll</w:t>
      </w:r>
    </w:p>
    <w:p w:rsidR="005A38C8" w:rsidRDefault="005A38C8" w:rsidP="004B4593">
      <w:pPr>
        <w:jc w:val="center"/>
        <w:rPr>
          <w:rFonts w:ascii="Calibri" w:hAnsi="Calibri"/>
          <w:lang w:val="en"/>
        </w:rPr>
      </w:pPr>
    </w:p>
    <w:p w:rsidR="00DA6367" w:rsidRDefault="004B4593" w:rsidP="004B4593">
      <w:pPr>
        <w:rPr>
          <w:rFonts w:ascii="Calibri" w:hAnsi="Calibri"/>
          <w:b/>
          <w:bCs/>
          <w:lang w:val="en"/>
        </w:rPr>
      </w:pPr>
      <w:r w:rsidRPr="00BF7A87">
        <w:rPr>
          <w:rFonts w:ascii="Calibri" w:hAnsi="Calibri"/>
          <w:b/>
          <w:bCs/>
          <w:lang w:val="en"/>
        </w:rPr>
        <w:t xml:space="preserve">Spring increases for hourly students </w:t>
      </w:r>
      <w:r w:rsidR="005D2B14">
        <w:rPr>
          <w:rFonts w:ascii="Calibri" w:hAnsi="Calibri"/>
          <w:b/>
          <w:bCs/>
          <w:lang w:val="en"/>
        </w:rPr>
        <w:t>are</w:t>
      </w:r>
      <w:r w:rsidRPr="00BF7A87">
        <w:rPr>
          <w:rFonts w:ascii="Calibri" w:hAnsi="Calibri"/>
          <w:b/>
          <w:bCs/>
          <w:lang w:val="en"/>
        </w:rPr>
        <w:t xml:space="preserve"> entered via the Electronic Personnel Action Form (EPAF) Student Hourly Performance Pay Increase.  Instructions can be found at the following link: </w:t>
      </w:r>
    </w:p>
    <w:p w:rsidR="00DA6367" w:rsidRDefault="000071CE" w:rsidP="004B4593">
      <w:pPr>
        <w:rPr>
          <w:rFonts w:ascii="Calibri" w:hAnsi="Calibri"/>
          <w:b/>
          <w:bCs/>
          <w:lang w:val="en"/>
        </w:rPr>
      </w:pPr>
      <w:hyperlink r:id="rId5" w:history="1">
        <w:r w:rsidR="00DA6367" w:rsidRPr="00F467D5">
          <w:rPr>
            <w:rStyle w:val="Hyperlink"/>
            <w:rFonts w:ascii="Calibri" w:hAnsi="Calibri"/>
            <w:b/>
            <w:bCs/>
            <w:lang w:val="en"/>
          </w:rPr>
          <w:t>https://3a2vzv37nkuw3esf6a3u2t7s-wpengine.netdna-ssl.com/human-resources/wp-content/uploads/sites/88/2018/11/EPAF-Manual-Student-Performance-Pay-Increase.pdf</w:t>
        </w:r>
      </w:hyperlink>
    </w:p>
    <w:p w:rsidR="00DA6367" w:rsidRDefault="00DA6367" w:rsidP="004B4593">
      <w:pPr>
        <w:rPr>
          <w:rFonts w:ascii="Calibri" w:hAnsi="Calibri"/>
          <w:b/>
          <w:bCs/>
          <w:highlight w:val="yellow"/>
          <w:lang w:val="en"/>
        </w:rPr>
      </w:pPr>
    </w:p>
    <w:p w:rsidR="004B4593" w:rsidRDefault="004B4593" w:rsidP="004B4593">
      <w:pPr>
        <w:rPr>
          <w:rFonts w:ascii="Calibri" w:hAnsi="Calibri"/>
          <w:b/>
          <w:bCs/>
          <w:highlight w:val="yellow"/>
          <w:lang w:val="en"/>
        </w:rPr>
      </w:pPr>
      <w:r w:rsidRPr="007C088D">
        <w:rPr>
          <w:rFonts w:ascii="Calibri" w:hAnsi="Calibri"/>
          <w:b/>
          <w:bCs/>
          <w:highlight w:val="yellow"/>
          <w:lang w:val="en"/>
        </w:rPr>
        <w:t xml:space="preserve">To be effective January </w:t>
      </w:r>
      <w:r w:rsidR="008673B8">
        <w:rPr>
          <w:rFonts w:ascii="Calibri" w:hAnsi="Calibri"/>
          <w:b/>
          <w:bCs/>
          <w:highlight w:val="yellow"/>
          <w:lang w:val="en"/>
        </w:rPr>
        <w:t>20</w:t>
      </w:r>
      <w:r w:rsidR="000071CE">
        <w:rPr>
          <w:rFonts w:ascii="Calibri" w:hAnsi="Calibri"/>
          <w:b/>
          <w:bCs/>
          <w:highlight w:val="yellow"/>
          <w:lang w:val="en"/>
        </w:rPr>
        <w:t>20</w:t>
      </w:r>
      <w:r w:rsidRPr="007C088D">
        <w:rPr>
          <w:rFonts w:ascii="Calibri" w:hAnsi="Calibri"/>
          <w:b/>
          <w:bCs/>
          <w:highlight w:val="yellow"/>
          <w:lang w:val="en"/>
        </w:rPr>
        <w:t xml:space="preserve">, please submit the electronic form by </w:t>
      </w:r>
      <w:r w:rsidR="008673B8">
        <w:rPr>
          <w:rFonts w:ascii="Calibri" w:hAnsi="Calibri"/>
          <w:b/>
          <w:bCs/>
          <w:highlight w:val="yellow"/>
          <w:lang w:val="en"/>
        </w:rPr>
        <w:t>12/</w:t>
      </w:r>
      <w:r w:rsidR="000071CE">
        <w:rPr>
          <w:rFonts w:ascii="Calibri" w:hAnsi="Calibri"/>
          <w:b/>
          <w:bCs/>
          <w:highlight w:val="yellow"/>
          <w:lang w:val="en"/>
        </w:rPr>
        <w:t>20</w:t>
      </w:r>
      <w:r w:rsidR="001F17D1">
        <w:rPr>
          <w:rFonts w:ascii="Calibri" w:hAnsi="Calibri"/>
          <w:b/>
          <w:bCs/>
          <w:highlight w:val="yellow"/>
          <w:lang w:val="en"/>
        </w:rPr>
        <w:t>/201</w:t>
      </w:r>
      <w:r w:rsidR="000071CE">
        <w:rPr>
          <w:rFonts w:ascii="Calibri" w:hAnsi="Calibri"/>
          <w:b/>
          <w:bCs/>
          <w:highlight w:val="yellow"/>
          <w:lang w:val="en"/>
        </w:rPr>
        <w:t>9</w:t>
      </w:r>
      <w:bookmarkStart w:id="0" w:name="_GoBack"/>
      <w:bookmarkEnd w:id="0"/>
      <w:r w:rsidRPr="007C088D">
        <w:rPr>
          <w:rFonts w:ascii="Calibri" w:hAnsi="Calibri"/>
          <w:b/>
          <w:bCs/>
          <w:highlight w:val="yellow"/>
          <w:lang w:val="en"/>
        </w:rPr>
        <w:t>.</w:t>
      </w:r>
    </w:p>
    <w:p w:rsidR="005A38C8" w:rsidRDefault="005A38C8" w:rsidP="004B4593">
      <w:pPr>
        <w:rPr>
          <w:rFonts w:ascii="Calibri" w:hAnsi="Calibri"/>
          <w:b/>
          <w:bCs/>
          <w:highlight w:val="yellow"/>
          <w:lang w:val="en"/>
        </w:rPr>
      </w:pPr>
    </w:p>
    <w:p w:rsidR="004B4593" w:rsidRPr="004B4593" w:rsidRDefault="004B4593" w:rsidP="005D2B14">
      <w:pPr>
        <w:rPr>
          <w:rFonts w:ascii="Calibri" w:hAnsi="Calibri"/>
          <w:b/>
          <w:bCs/>
          <w:u w:val="double"/>
          <w:lang w:val="en"/>
        </w:rPr>
      </w:pPr>
      <w:r w:rsidRPr="00B63E01">
        <w:rPr>
          <w:rFonts w:ascii="Calibri" w:hAnsi="Calibri"/>
          <w:lang w:val="en"/>
        </w:rPr>
        <w:t xml:space="preserve">If the student is no longer working in your department, please send an email to </w:t>
      </w:r>
      <w:hyperlink r:id="rId6" w:history="1">
        <w:r w:rsidRPr="0060478D">
          <w:rPr>
            <w:rStyle w:val="Hyperlink"/>
            <w:rFonts w:ascii="Calibri" w:hAnsi="Calibri"/>
            <w:lang w:val="en"/>
          </w:rPr>
          <w:t>student.contracts@mines.edu</w:t>
        </w:r>
      </w:hyperlink>
      <w:r w:rsidR="005A38C8">
        <w:rPr>
          <w:rFonts w:ascii="Calibri" w:hAnsi="Calibri"/>
          <w:lang w:val="en"/>
        </w:rPr>
        <w:t xml:space="preserve"> with the last date </w:t>
      </w:r>
      <w:r w:rsidRPr="00B63E01">
        <w:rPr>
          <w:rFonts w:ascii="Calibri" w:hAnsi="Calibri"/>
          <w:lang w:val="en"/>
        </w:rPr>
        <w:t xml:space="preserve">of employment.  If a student’s contract expires at the end of </w:t>
      </w:r>
      <w:r>
        <w:rPr>
          <w:rFonts w:ascii="Calibri" w:hAnsi="Calibri"/>
          <w:lang w:val="en"/>
        </w:rPr>
        <w:t>fall</w:t>
      </w:r>
      <w:r w:rsidRPr="00B63E01">
        <w:rPr>
          <w:rFonts w:ascii="Calibri" w:hAnsi="Calibri"/>
          <w:lang w:val="en"/>
        </w:rPr>
        <w:t xml:space="preserve">, </w:t>
      </w:r>
      <w:r w:rsidR="005A38C8">
        <w:rPr>
          <w:rFonts w:ascii="Calibri" w:hAnsi="Calibri"/>
          <w:lang w:val="en"/>
        </w:rPr>
        <w:t>we</w:t>
      </w:r>
      <w:r w:rsidRPr="00B63E01">
        <w:rPr>
          <w:rFonts w:ascii="Calibri" w:hAnsi="Calibri"/>
          <w:lang w:val="en"/>
        </w:rPr>
        <w:t xml:space="preserve"> will need a </w:t>
      </w:r>
      <w:r>
        <w:rPr>
          <w:rFonts w:ascii="Calibri" w:hAnsi="Calibri"/>
          <w:lang w:val="en"/>
        </w:rPr>
        <w:t>new contract for the spring term</w:t>
      </w:r>
      <w:r w:rsidRPr="00B63E01">
        <w:rPr>
          <w:rFonts w:ascii="Calibri" w:hAnsi="Calibri"/>
          <w:lang w:val="en"/>
        </w:rPr>
        <w:t>.</w:t>
      </w:r>
    </w:p>
    <w:p w:rsidR="009B57D5" w:rsidRPr="00B63E01" w:rsidRDefault="009B57D5" w:rsidP="009B57D5">
      <w:pPr>
        <w:widowControl w:val="0"/>
        <w:rPr>
          <w:rFonts w:ascii="Calibri" w:hAnsi="Calibri"/>
          <w:lang w:val="en"/>
        </w:rPr>
      </w:pPr>
    </w:p>
    <w:p w:rsidR="009B57D5" w:rsidRDefault="005A38C8" w:rsidP="009B57D5">
      <w:pPr>
        <w:widowControl w:val="0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CWID _________________________</w:t>
      </w:r>
      <w:r>
        <w:rPr>
          <w:rFonts w:ascii="Calibri" w:hAnsi="Calibri"/>
          <w:lang w:val="en"/>
        </w:rPr>
        <w:tab/>
      </w:r>
      <w:r w:rsidR="009B57D5" w:rsidRPr="00B63E01">
        <w:rPr>
          <w:rFonts w:ascii="Calibri" w:hAnsi="Calibri"/>
          <w:lang w:val="en"/>
        </w:rPr>
        <w:t>Student Name___</w:t>
      </w:r>
      <w:r>
        <w:rPr>
          <w:rFonts w:ascii="Calibri" w:hAnsi="Calibri"/>
          <w:lang w:val="en"/>
        </w:rPr>
        <w:t>_______</w:t>
      </w:r>
      <w:r w:rsidR="009B57D5" w:rsidRPr="00B63E01">
        <w:rPr>
          <w:rFonts w:ascii="Calibri" w:hAnsi="Calibri"/>
          <w:lang w:val="en"/>
        </w:rPr>
        <w:t>__________</w:t>
      </w:r>
      <w:r w:rsidR="002739E8">
        <w:rPr>
          <w:rFonts w:ascii="Calibri" w:hAnsi="Calibri"/>
          <w:lang w:val="en"/>
        </w:rPr>
        <w:t>___</w:t>
      </w:r>
      <w:r w:rsidR="009B57D5" w:rsidRPr="00B63E01">
        <w:rPr>
          <w:rFonts w:ascii="Calibri" w:hAnsi="Calibri"/>
          <w:lang w:val="en"/>
        </w:rPr>
        <w:t xml:space="preserve">_________________ </w:t>
      </w:r>
    </w:p>
    <w:p w:rsidR="005A38C8" w:rsidRPr="00B63E01" w:rsidRDefault="005A38C8" w:rsidP="009B57D5">
      <w:pPr>
        <w:widowControl w:val="0"/>
        <w:rPr>
          <w:rFonts w:ascii="Calibri" w:hAnsi="Calibri"/>
          <w:lang w:val="en"/>
        </w:rPr>
      </w:pPr>
    </w:p>
    <w:p w:rsidR="009B57D5" w:rsidRDefault="009B57D5" w:rsidP="009B57D5">
      <w:pPr>
        <w:widowControl w:val="0"/>
        <w:rPr>
          <w:rFonts w:ascii="Calibri" w:hAnsi="Calibri"/>
          <w:lang w:val="en"/>
        </w:rPr>
      </w:pPr>
      <w:r w:rsidRPr="00B63E01">
        <w:rPr>
          <w:rFonts w:ascii="Calibri" w:hAnsi="Calibri"/>
          <w:lang w:val="en"/>
        </w:rPr>
        <w:t>Department________________________________</w:t>
      </w:r>
    </w:p>
    <w:p w:rsidR="009B57D5" w:rsidRPr="00B63E01" w:rsidRDefault="009B57D5" w:rsidP="009B57D5">
      <w:pPr>
        <w:widowControl w:val="0"/>
        <w:rPr>
          <w:rFonts w:ascii="Calibri" w:hAnsi="Calibri"/>
          <w:lang w:val="en"/>
        </w:rPr>
      </w:pPr>
    </w:p>
    <w:p w:rsidR="009B57D5" w:rsidRDefault="009B57D5" w:rsidP="009B57D5">
      <w:pPr>
        <w:widowControl w:val="0"/>
        <w:rPr>
          <w:rFonts w:ascii="Calibri" w:hAnsi="Calibri"/>
          <w:lang w:val="en"/>
        </w:rPr>
      </w:pPr>
      <w:r w:rsidRPr="00B63E01">
        <w:rPr>
          <w:rFonts w:ascii="Calibri" w:hAnsi="Calibri"/>
          <w:lang w:val="en"/>
        </w:rPr>
        <w:t>Current Pay Rate __________</w:t>
      </w:r>
      <w:r w:rsidR="00CC0F12" w:rsidRPr="00B63E01">
        <w:rPr>
          <w:rFonts w:ascii="Calibri" w:hAnsi="Calibri"/>
          <w:lang w:val="en"/>
        </w:rPr>
        <w:t xml:space="preserve">_ </w:t>
      </w:r>
      <w:r w:rsidR="002739E8">
        <w:rPr>
          <w:rFonts w:ascii="Calibri" w:hAnsi="Calibri"/>
          <w:lang w:val="en"/>
        </w:rPr>
        <w:tab/>
      </w:r>
      <w:r w:rsidR="002739E8">
        <w:rPr>
          <w:rFonts w:ascii="Calibri" w:hAnsi="Calibri"/>
          <w:lang w:val="en"/>
        </w:rPr>
        <w:tab/>
      </w:r>
      <w:r w:rsidRPr="00B63E01">
        <w:rPr>
          <w:rFonts w:ascii="Calibri" w:hAnsi="Calibri"/>
          <w:b/>
          <w:bCs/>
          <w:lang w:val="en"/>
        </w:rPr>
        <w:t xml:space="preserve">NEW PAY RATE </w:t>
      </w:r>
      <w:r w:rsidRPr="00B63E01">
        <w:rPr>
          <w:rFonts w:ascii="Calibri" w:hAnsi="Calibri"/>
          <w:lang w:val="en"/>
        </w:rPr>
        <w:t>___________</w:t>
      </w:r>
    </w:p>
    <w:p w:rsidR="002739E8" w:rsidRDefault="002739E8" w:rsidP="009B57D5">
      <w:pPr>
        <w:widowControl w:val="0"/>
        <w:rPr>
          <w:rFonts w:ascii="Calibri" w:hAnsi="Calibri"/>
          <w:lang w:val="en"/>
        </w:rPr>
      </w:pPr>
    </w:p>
    <w:p w:rsidR="00E4291F" w:rsidRPr="00B63E01" w:rsidRDefault="00E4291F" w:rsidP="009E343F">
      <w:pPr>
        <w:widowControl w:val="0"/>
        <w:rPr>
          <w:rFonts w:ascii="Calibri" w:hAnsi="Calibri"/>
          <w:b/>
          <w:bCs/>
          <w:sz w:val="18"/>
          <w:szCs w:val="18"/>
          <w:lang w:val="en"/>
        </w:rPr>
      </w:pPr>
    </w:p>
    <w:p w:rsidR="007A466B" w:rsidRPr="00B63E01" w:rsidRDefault="009B57D5" w:rsidP="005D2B14">
      <w:pPr>
        <w:widowControl w:val="0"/>
        <w:ind w:left="720"/>
        <w:jc w:val="center"/>
        <w:rPr>
          <w:rFonts w:ascii="Calibri" w:hAnsi="Calibri"/>
          <w:b/>
          <w:bCs/>
          <w:sz w:val="18"/>
          <w:szCs w:val="18"/>
          <w:lang w:val="en"/>
        </w:rPr>
      </w:pPr>
      <w:r w:rsidRPr="00B63E01">
        <w:rPr>
          <w:rFonts w:ascii="Calibri" w:hAnsi="Calibri"/>
          <w:b/>
          <w:bCs/>
          <w:sz w:val="18"/>
          <w:szCs w:val="18"/>
          <w:lang w:val="en"/>
        </w:rPr>
        <w:t>Please complete the following for each of your student employees; exercising care and fairness.</w:t>
      </w:r>
    </w:p>
    <w:p w:rsidR="005A38C8" w:rsidRDefault="009B57D5" w:rsidP="005D2B14">
      <w:pPr>
        <w:widowControl w:val="0"/>
        <w:ind w:left="720"/>
        <w:jc w:val="center"/>
        <w:rPr>
          <w:rFonts w:ascii="Calibri" w:hAnsi="Calibri"/>
          <w:sz w:val="18"/>
          <w:szCs w:val="18"/>
          <w:lang w:val="en"/>
        </w:rPr>
      </w:pPr>
      <w:r w:rsidRPr="00B63E01">
        <w:rPr>
          <w:rFonts w:ascii="Calibri" w:hAnsi="Calibri"/>
          <w:bCs/>
          <w:sz w:val="18"/>
          <w:szCs w:val="18"/>
          <w:lang w:val="en"/>
        </w:rPr>
        <w:t>5</w:t>
      </w:r>
      <w:r w:rsidRPr="00B63E01">
        <w:rPr>
          <w:rFonts w:ascii="Calibri" w:hAnsi="Calibri"/>
          <w:sz w:val="18"/>
          <w:szCs w:val="18"/>
          <w:lang w:val="en"/>
        </w:rPr>
        <w:t xml:space="preserve">=exceeds </w:t>
      </w:r>
      <w:r w:rsidR="00EC7681" w:rsidRPr="00B63E01">
        <w:rPr>
          <w:rFonts w:ascii="Calibri" w:hAnsi="Calibri"/>
          <w:sz w:val="18"/>
          <w:szCs w:val="18"/>
          <w:lang w:val="en"/>
        </w:rPr>
        <w:t>expectations 4</w:t>
      </w:r>
      <w:r w:rsidRPr="00B63E01">
        <w:rPr>
          <w:rFonts w:ascii="Calibri" w:hAnsi="Calibri"/>
          <w:sz w:val="18"/>
          <w:szCs w:val="18"/>
          <w:lang w:val="en"/>
        </w:rPr>
        <w:t xml:space="preserve">=meets and sometimes exceeds </w:t>
      </w:r>
      <w:r w:rsidR="00EC7681" w:rsidRPr="00B63E01">
        <w:rPr>
          <w:rFonts w:ascii="Calibri" w:hAnsi="Calibri"/>
          <w:sz w:val="18"/>
          <w:szCs w:val="18"/>
          <w:lang w:val="en"/>
        </w:rPr>
        <w:t>expectations 3</w:t>
      </w:r>
      <w:r w:rsidRPr="00B63E01">
        <w:rPr>
          <w:rFonts w:ascii="Calibri" w:hAnsi="Calibri"/>
          <w:sz w:val="18"/>
          <w:szCs w:val="18"/>
          <w:lang w:val="en"/>
        </w:rPr>
        <w:t>=</w:t>
      </w:r>
      <w:r w:rsidR="00EC7681" w:rsidRPr="00B63E01">
        <w:rPr>
          <w:rFonts w:ascii="Calibri" w:hAnsi="Calibri"/>
          <w:sz w:val="18"/>
          <w:szCs w:val="18"/>
          <w:lang w:val="en"/>
        </w:rPr>
        <w:t>satisfactory</w:t>
      </w:r>
      <w:r w:rsidR="002A4816" w:rsidRPr="00B63E01">
        <w:rPr>
          <w:rFonts w:ascii="Calibri" w:hAnsi="Calibri"/>
          <w:sz w:val="18"/>
          <w:szCs w:val="18"/>
          <w:lang w:val="en"/>
        </w:rPr>
        <w:t>,</w:t>
      </w:r>
    </w:p>
    <w:p w:rsidR="009B57D5" w:rsidRPr="005D2B14" w:rsidRDefault="005A38C8" w:rsidP="005D2B14">
      <w:pPr>
        <w:widowControl w:val="0"/>
        <w:ind w:left="720"/>
        <w:jc w:val="center"/>
        <w:rPr>
          <w:rFonts w:ascii="Calibri" w:hAnsi="Calibri"/>
          <w:sz w:val="18"/>
          <w:szCs w:val="18"/>
          <w:lang w:val="en"/>
        </w:rPr>
      </w:pPr>
      <w:r>
        <w:rPr>
          <w:rFonts w:ascii="Calibri" w:hAnsi="Calibri"/>
          <w:sz w:val="18"/>
          <w:szCs w:val="18"/>
          <w:lang w:val="en"/>
        </w:rPr>
        <w:t xml:space="preserve"> </w:t>
      </w:r>
      <w:r w:rsidR="00EC7681" w:rsidRPr="00B63E01">
        <w:rPr>
          <w:rFonts w:ascii="Calibri" w:hAnsi="Calibri"/>
          <w:sz w:val="18"/>
          <w:szCs w:val="18"/>
          <w:lang w:val="en"/>
        </w:rPr>
        <w:t>2</w:t>
      </w:r>
      <w:r w:rsidR="009B57D5" w:rsidRPr="00B63E01">
        <w:rPr>
          <w:rFonts w:ascii="Calibri" w:hAnsi="Calibri"/>
          <w:sz w:val="18"/>
          <w:szCs w:val="18"/>
          <w:lang w:val="en"/>
        </w:rPr>
        <w:t xml:space="preserve">=needs </w:t>
      </w:r>
      <w:r w:rsidR="00EC7681" w:rsidRPr="00B63E01">
        <w:rPr>
          <w:rFonts w:ascii="Calibri" w:hAnsi="Calibri"/>
          <w:sz w:val="18"/>
          <w:szCs w:val="18"/>
          <w:lang w:val="en"/>
        </w:rPr>
        <w:t xml:space="preserve">improvement </w:t>
      </w:r>
      <w:r>
        <w:rPr>
          <w:rFonts w:ascii="Calibri" w:hAnsi="Calibri"/>
          <w:sz w:val="18"/>
          <w:szCs w:val="18"/>
          <w:lang w:val="en"/>
        </w:rPr>
        <w:t>1</w:t>
      </w:r>
      <w:r w:rsidR="009B57D5" w:rsidRPr="00B63E01">
        <w:rPr>
          <w:rFonts w:ascii="Calibri" w:hAnsi="Calibri"/>
          <w:sz w:val="18"/>
          <w:szCs w:val="18"/>
          <w:lang w:val="en"/>
        </w:rPr>
        <w:t>=fails to meet expectations</w:t>
      </w:r>
    </w:p>
    <w:tbl>
      <w:tblPr>
        <w:tblpPr w:leftFromText="180" w:rightFromText="180" w:vertAnchor="text" w:horzAnchor="margin" w:tblpXSpec="center" w:tblpY="99"/>
        <w:tblW w:w="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623"/>
      </w:tblGrid>
      <w:tr w:rsidR="00C67119" w:rsidRPr="002A4816" w:rsidTr="00C26752">
        <w:trPr>
          <w:trHeight w:val="288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 xml:space="preserve">                                           Evaluation Criteria               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C67119">
            <w:pPr>
              <w:widowControl w:val="0"/>
              <w:rPr>
                <w:rFonts w:ascii="Calibri" w:hAnsi="Calibri"/>
                <w:b/>
                <w:bCs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399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Quality of Work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Ability to complete tasks with accuracy and thoroughness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jc w:val="center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399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Initiative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  Self-starter; does work on his/her own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399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Work Ethic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    Exercises honesty; integrity, and confidentiality when necessary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399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Judgment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 Ability to make decisions; seeks advice when necessary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417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Dependability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 Demonstrates punctuality and reliability in attendance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399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Responsibility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  Willingly accepts responsibility; meets deadlines, etc.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417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Communication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 xml:space="preserve">             </w:t>
            </w: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Demonstrates effective written and oral communication skills 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399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Attitude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Cooperates; works well with others; willing to perform job tasks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  <w:tr w:rsidR="00C67119" w:rsidRPr="002A4816" w:rsidTr="00C26752">
        <w:trPr>
          <w:trHeight w:val="399"/>
        </w:trPr>
        <w:tc>
          <w:tcPr>
            <w:tcW w:w="5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b/>
                <w:bCs/>
                <w:sz w:val="18"/>
                <w:szCs w:val="18"/>
                <w:lang w:val="en"/>
              </w:rPr>
              <w:t>Job Knowledge/Skills</w:t>
            </w:r>
          </w:p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8"/>
                <w:szCs w:val="18"/>
                <w:lang w:val="en"/>
              </w:rPr>
            </w:pPr>
            <w:r w:rsidRPr="002A4816">
              <w:rPr>
                <w:rFonts w:ascii="Calibri" w:hAnsi="Calibri"/>
                <w:sz w:val="18"/>
                <w:szCs w:val="18"/>
                <w:lang w:val="en"/>
              </w:rPr>
              <w:t xml:space="preserve">           Demonstrates growth in familiarity of job procedures</w:t>
            </w:r>
          </w:p>
        </w:tc>
        <w:tc>
          <w:tcPr>
            <w:tcW w:w="6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119" w:rsidRPr="002A4816" w:rsidRDefault="00C67119" w:rsidP="002A4816">
            <w:pPr>
              <w:widowControl w:val="0"/>
              <w:rPr>
                <w:rFonts w:ascii="Calibri" w:hAnsi="Calibri"/>
                <w:sz w:val="16"/>
                <w:szCs w:val="16"/>
                <w:lang w:val="en"/>
              </w:rPr>
            </w:pPr>
          </w:p>
        </w:tc>
      </w:tr>
    </w:tbl>
    <w:p w:rsidR="00765CA7" w:rsidRPr="00B63E01" w:rsidRDefault="00765CA7" w:rsidP="009B57D5">
      <w:pPr>
        <w:widowControl w:val="0"/>
        <w:jc w:val="center"/>
        <w:rPr>
          <w:rFonts w:ascii="Calibri" w:hAnsi="Calibri"/>
          <w:b/>
          <w:sz w:val="16"/>
          <w:szCs w:val="16"/>
          <w:u w:val="words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5D2B14">
      <w:pPr>
        <w:widowControl w:val="0"/>
        <w:rPr>
          <w:rFonts w:ascii="Calibri" w:hAnsi="Calibri"/>
          <w:sz w:val="18"/>
          <w:szCs w:val="18"/>
          <w:u w:val="single"/>
          <w:lang w:val="en"/>
        </w:rPr>
      </w:pPr>
    </w:p>
    <w:p w:rsidR="00C67119" w:rsidRDefault="00C67119" w:rsidP="009E343F">
      <w:pPr>
        <w:widowControl w:val="0"/>
        <w:ind w:firstLine="720"/>
        <w:rPr>
          <w:rFonts w:ascii="Calibri" w:hAnsi="Calibri"/>
          <w:sz w:val="18"/>
          <w:szCs w:val="18"/>
          <w:u w:val="single"/>
          <w:lang w:val="en"/>
        </w:rPr>
      </w:pPr>
    </w:p>
    <w:p w:rsidR="005A38C8" w:rsidRPr="005A38C8" w:rsidRDefault="005A38C8" w:rsidP="009E343F">
      <w:pPr>
        <w:widowControl w:val="0"/>
        <w:ind w:firstLine="720"/>
        <w:rPr>
          <w:rFonts w:ascii="Calibri" w:hAnsi="Calibri"/>
          <w:sz w:val="18"/>
          <w:szCs w:val="18"/>
          <w:lang w:val="en"/>
        </w:rPr>
      </w:pPr>
    </w:p>
    <w:p w:rsidR="009B57D5" w:rsidRPr="005A38C8" w:rsidRDefault="009B57D5" w:rsidP="009E343F">
      <w:pPr>
        <w:widowControl w:val="0"/>
        <w:ind w:firstLine="720"/>
        <w:rPr>
          <w:rFonts w:ascii="Calibri" w:hAnsi="Calibri"/>
          <w:sz w:val="18"/>
          <w:szCs w:val="18"/>
          <w:lang w:val="en"/>
        </w:rPr>
      </w:pPr>
      <w:r w:rsidRPr="005A38C8">
        <w:rPr>
          <w:rFonts w:ascii="Calibri" w:hAnsi="Calibri"/>
          <w:sz w:val="18"/>
          <w:szCs w:val="18"/>
          <w:lang w:val="en"/>
        </w:rPr>
        <w:t>Student Signature</w:t>
      </w:r>
      <w:r w:rsidR="005A38C8">
        <w:rPr>
          <w:rFonts w:ascii="Calibri" w:hAnsi="Calibri"/>
          <w:sz w:val="18"/>
          <w:szCs w:val="18"/>
          <w:lang w:val="en"/>
        </w:rPr>
        <w:t xml:space="preserve"> _______</w:t>
      </w:r>
      <w:r w:rsidRPr="005A38C8">
        <w:rPr>
          <w:rFonts w:ascii="Calibri" w:hAnsi="Calibri"/>
          <w:sz w:val="18"/>
          <w:szCs w:val="18"/>
          <w:lang w:val="en"/>
        </w:rPr>
        <w:t>____________________________________</w:t>
      </w:r>
      <w:r w:rsidR="003F2710" w:rsidRPr="005A38C8">
        <w:rPr>
          <w:rFonts w:ascii="Calibri" w:hAnsi="Calibri"/>
          <w:sz w:val="18"/>
          <w:szCs w:val="18"/>
          <w:lang w:val="en"/>
        </w:rPr>
        <w:t xml:space="preserve">_______ </w:t>
      </w:r>
      <w:r w:rsidR="005A38C8">
        <w:rPr>
          <w:rFonts w:ascii="Calibri" w:hAnsi="Calibri"/>
          <w:sz w:val="18"/>
          <w:szCs w:val="18"/>
          <w:lang w:val="en"/>
        </w:rPr>
        <w:tab/>
      </w:r>
      <w:r w:rsidR="003F2710" w:rsidRPr="005A38C8">
        <w:rPr>
          <w:rFonts w:ascii="Calibri" w:hAnsi="Calibri"/>
          <w:sz w:val="18"/>
          <w:szCs w:val="18"/>
          <w:lang w:val="en"/>
        </w:rPr>
        <w:t>Date________________</w:t>
      </w:r>
    </w:p>
    <w:p w:rsidR="009B57D5" w:rsidRPr="005A38C8" w:rsidRDefault="009B57D5" w:rsidP="009B57D5">
      <w:pPr>
        <w:widowControl w:val="0"/>
        <w:jc w:val="center"/>
        <w:rPr>
          <w:rFonts w:ascii="Calibri" w:hAnsi="Calibri"/>
          <w:sz w:val="18"/>
          <w:szCs w:val="18"/>
          <w:lang w:val="en"/>
        </w:rPr>
      </w:pPr>
    </w:p>
    <w:p w:rsidR="002A4816" w:rsidRPr="005A38C8" w:rsidRDefault="003F2710" w:rsidP="005D2B14">
      <w:pPr>
        <w:widowControl w:val="0"/>
        <w:rPr>
          <w:rFonts w:ascii="Calibri" w:hAnsi="Calibri"/>
          <w:sz w:val="18"/>
          <w:szCs w:val="18"/>
          <w:lang w:val="en"/>
        </w:rPr>
      </w:pPr>
      <w:r w:rsidRPr="005A38C8">
        <w:rPr>
          <w:rFonts w:ascii="Calibri" w:hAnsi="Calibri"/>
          <w:sz w:val="18"/>
          <w:szCs w:val="18"/>
          <w:lang w:val="en"/>
        </w:rPr>
        <w:t xml:space="preserve">                  </w:t>
      </w:r>
      <w:r w:rsidR="009B57D5" w:rsidRPr="005A38C8">
        <w:rPr>
          <w:rFonts w:ascii="Calibri" w:hAnsi="Calibri"/>
          <w:sz w:val="18"/>
          <w:szCs w:val="18"/>
          <w:lang w:val="en"/>
        </w:rPr>
        <w:t>Supervisor Signature______________________</w:t>
      </w:r>
      <w:r w:rsidRPr="005A38C8">
        <w:rPr>
          <w:rFonts w:ascii="Calibri" w:hAnsi="Calibri"/>
          <w:sz w:val="18"/>
          <w:szCs w:val="18"/>
          <w:lang w:val="en"/>
        </w:rPr>
        <w:t>_________________________</w:t>
      </w:r>
      <w:r w:rsidR="001437A6" w:rsidRPr="005A38C8">
        <w:rPr>
          <w:rFonts w:ascii="Calibri" w:hAnsi="Calibri"/>
          <w:sz w:val="18"/>
          <w:szCs w:val="18"/>
          <w:lang w:val="en"/>
        </w:rPr>
        <w:t xml:space="preserve">__ </w:t>
      </w:r>
      <w:r w:rsidR="005A38C8">
        <w:rPr>
          <w:rFonts w:ascii="Calibri" w:hAnsi="Calibri"/>
          <w:sz w:val="18"/>
          <w:szCs w:val="18"/>
          <w:lang w:val="en"/>
        </w:rPr>
        <w:tab/>
      </w:r>
      <w:r w:rsidR="001437A6" w:rsidRPr="005A38C8">
        <w:rPr>
          <w:rFonts w:ascii="Calibri" w:hAnsi="Calibri"/>
          <w:sz w:val="18"/>
          <w:szCs w:val="18"/>
          <w:lang w:val="en"/>
        </w:rPr>
        <w:t>Date</w:t>
      </w:r>
      <w:r w:rsidR="009B57D5" w:rsidRPr="005A38C8">
        <w:rPr>
          <w:rFonts w:ascii="Calibri" w:hAnsi="Calibri"/>
          <w:sz w:val="18"/>
          <w:szCs w:val="18"/>
          <w:lang w:val="en"/>
        </w:rPr>
        <w:t>________________</w:t>
      </w:r>
    </w:p>
    <w:sectPr w:rsidR="002A4816" w:rsidRPr="005A38C8" w:rsidSect="00497DA2">
      <w:pgSz w:w="12240" w:h="15840"/>
      <w:pgMar w:top="720" w:right="153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26"/>
    <w:rsid w:val="000071CE"/>
    <w:rsid w:val="00030389"/>
    <w:rsid w:val="00097D72"/>
    <w:rsid w:val="000B2565"/>
    <w:rsid w:val="00100469"/>
    <w:rsid w:val="0010327C"/>
    <w:rsid w:val="00111651"/>
    <w:rsid w:val="001245FC"/>
    <w:rsid w:val="001437A6"/>
    <w:rsid w:val="001F17D1"/>
    <w:rsid w:val="00206691"/>
    <w:rsid w:val="0022743B"/>
    <w:rsid w:val="00255266"/>
    <w:rsid w:val="0027362F"/>
    <w:rsid w:val="002739E8"/>
    <w:rsid w:val="002A4816"/>
    <w:rsid w:val="003D3917"/>
    <w:rsid w:val="003F2710"/>
    <w:rsid w:val="00401C8B"/>
    <w:rsid w:val="00404298"/>
    <w:rsid w:val="00497DA2"/>
    <w:rsid w:val="004B4593"/>
    <w:rsid w:val="004B78C2"/>
    <w:rsid w:val="004E6188"/>
    <w:rsid w:val="00544B18"/>
    <w:rsid w:val="00553E61"/>
    <w:rsid w:val="005A38C8"/>
    <w:rsid w:val="005D2B14"/>
    <w:rsid w:val="005E1C4E"/>
    <w:rsid w:val="005E7B93"/>
    <w:rsid w:val="0063605D"/>
    <w:rsid w:val="006C4F4F"/>
    <w:rsid w:val="006D6641"/>
    <w:rsid w:val="00765CA7"/>
    <w:rsid w:val="00765EA9"/>
    <w:rsid w:val="007A466B"/>
    <w:rsid w:val="007C088D"/>
    <w:rsid w:val="007D24B1"/>
    <w:rsid w:val="00823C14"/>
    <w:rsid w:val="008415E8"/>
    <w:rsid w:val="008673B8"/>
    <w:rsid w:val="00870546"/>
    <w:rsid w:val="008F4124"/>
    <w:rsid w:val="00925536"/>
    <w:rsid w:val="00927287"/>
    <w:rsid w:val="009708CF"/>
    <w:rsid w:val="00992FD5"/>
    <w:rsid w:val="00997DDF"/>
    <w:rsid w:val="009B57D5"/>
    <w:rsid w:val="009E343F"/>
    <w:rsid w:val="00A06AFF"/>
    <w:rsid w:val="00A11C60"/>
    <w:rsid w:val="00A46B45"/>
    <w:rsid w:val="00A86221"/>
    <w:rsid w:val="00B1340B"/>
    <w:rsid w:val="00B578A7"/>
    <w:rsid w:val="00B63E01"/>
    <w:rsid w:val="00BB0212"/>
    <w:rsid w:val="00BE7465"/>
    <w:rsid w:val="00BF7A87"/>
    <w:rsid w:val="00C22D60"/>
    <w:rsid w:val="00C26752"/>
    <w:rsid w:val="00C67119"/>
    <w:rsid w:val="00C745DE"/>
    <w:rsid w:val="00CA324B"/>
    <w:rsid w:val="00CB15E1"/>
    <w:rsid w:val="00CC0F12"/>
    <w:rsid w:val="00D47360"/>
    <w:rsid w:val="00D530E2"/>
    <w:rsid w:val="00D937EA"/>
    <w:rsid w:val="00D960D1"/>
    <w:rsid w:val="00DA6367"/>
    <w:rsid w:val="00DA6CBB"/>
    <w:rsid w:val="00E4291F"/>
    <w:rsid w:val="00E56626"/>
    <w:rsid w:val="00E73A26"/>
    <w:rsid w:val="00EA2117"/>
    <w:rsid w:val="00EC7681"/>
    <w:rsid w:val="00EE0DC7"/>
    <w:rsid w:val="00F0452D"/>
    <w:rsid w:val="00F07254"/>
    <w:rsid w:val="00F22789"/>
    <w:rsid w:val="00F577CD"/>
    <w:rsid w:val="00FD563F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3649B"/>
  <w15:docId w15:val="{8F25732F-BF4B-427E-A017-0AA4771E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2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CA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9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0D1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A3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.contracts@mines.edu" TargetMode="External"/><Relationship Id="rId5" Type="http://schemas.openxmlformats.org/officeDocument/2006/relationships/hyperlink" Target="https://3a2vzv37nkuw3esf6a3u2t7s-wpengine.netdna-ssl.com/human-resources/wp-content/uploads/sites/88/2018/11/EPAF-Manual-Student-Performance-Pay-Increase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2273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CSM Student Employee Evaluation</vt:lpstr>
    </vt:vector>
  </TitlesOfParts>
  <Company>Colorado School of Mines</Company>
  <LinksUpToDate>false</LinksUpToDate>
  <CharactersWithSpaces>2499</CharactersWithSpaces>
  <SharedDoc>false</SharedDoc>
  <HLinks>
    <vt:vector size="12" baseType="variant"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mailto:student.contracts@mines.edu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http://inside.mines.edu/UserFiles/File/hr/HR Forms/EPAF Manual - Student Performance Pay Increase.pdf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CSM Student Employee Evaluation</dc:title>
  <dc:creator>Mcave</dc:creator>
  <cp:lastModifiedBy>Michelle Wareham</cp:lastModifiedBy>
  <cp:revision>2</cp:revision>
  <cp:lastPrinted>2014-11-04T16:17:00Z</cp:lastPrinted>
  <dcterms:created xsi:type="dcterms:W3CDTF">2019-07-11T19:20:00Z</dcterms:created>
  <dcterms:modified xsi:type="dcterms:W3CDTF">2019-07-11T19:20:00Z</dcterms:modified>
</cp:coreProperties>
</file>