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FE" w:rsidRDefault="005B0AFE" w:rsidP="005B0AF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B0AFE" w:rsidRPr="005B0AFE" w:rsidRDefault="005B0AFE" w:rsidP="005B0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0AF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9600" cy="60410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64" cy="63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AFE" w:rsidRDefault="005B0AFE" w:rsidP="001435AC">
      <w:pPr>
        <w:jc w:val="center"/>
        <w:rPr>
          <w:b/>
          <w:sz w:val="24"/>
          <w:szCs w:val="24"/>
        </w:rPr>
      </w:pPr>
    </w:p>
    <w:p w:rsidR="001435AC" w:rsidRPr="00AD0A77" w:rsidRDefault="00AD0A77" w:rsidP="001435AC">
      <w:pPr>
        <w:jc w:val="center"/>
        <w:rPr>
          <w:b/>
          <w:sz w:val="28"/>
          <w:szCs w:val="28"/>
        </w:rPr>
      </w:pPr>
      <w:r w:rsidRPr="00AD0A77">
        <w:rPr>
          <w:b/>
          <w:sz w:val="28"/>
          <w:szCs w:val="28"/>
        </w:rPr>
        <w:t>Graduate Students and Residence Hall Assistants</w:t>
      </w:r>
    </w:p>
    <w:p w:rsidR="001435AC" w:rsidRDefault="001435AC"/>
    <w:p w:rsidR="001435AC" w:rsidRPr="001435AC" w:rsidRDefault="001435AC">
      <w:pPr>
        <w:rPr>
          <w:b/>
        </w:rPr>
      </w:pPr>
      <w:r w:rsidRPr="001435AC">
        <w:rPr>
          <w:b/>
        </w:rPr>
        <w:t>Eligibility</w:t>
      </w:r>
    </w:p>
    <w:p w:rsidR="001435AC" w:rsidRDefault="00AD0A77" w:rsidP="001435AC">
      <w:pPr>
        <w:pStyle w:val="ListParagraph"/>
        <w:numPr>
          <w:ilvl w:val="0"/>
          <w:numId w:val="1"/>
        </w:numPr>
      </w:pPr>
      <w:r>
        <w:t>Appointment of at least 50</w:t>
      </w:r>
      <w:r w:rsidR="001435AC">
        <w:t>% Effort</w:t>
      </w:r>
    </w:p>
    <w:p w:rsidR="0076048B" w:rsidRDefault="0076048B" w:rsidP="001435AC">
      <w:pPr>
        <w:pStyle w:val="ListParagraph"/>
        <w:numPr>
          <w:ilvl w:val="0"/>
          <w:numId w:val="1"/>
        </w:numPr>
      </w:pPr>
      <w:r>
        <w:t xml:space="preserve">Employee must enroll in both </w:t>
      </w:r>
      <w:r w:rsidR="00237C8E">
        <w:t xml:space="preserve">a </w:t>
      </w:r>
      <w:r>
        <w:t>medical and dental</w:t>
      </w:r>
      <w:r w:rsidR="00237C8E">
        <w:t xml:space="preserve"> plan</w:t>
      </w:r>
    </w:p>
    <w:p w:rsidR="00194C02" w:rsidRPr="00194C02" w:rsidRDefault="00194C02" w:rsidP="00194C0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Coverage is available for qualified dependents of the employee including a spouse, child(ren), civil union partner, child(ren) of civil union partners or common-law spouse</w:t>
      </w:r>
    </w:p>
    <w:p w:rsidR="001435AC" w:rsidRPr="001435AC" w:rsidRDefault="001435AC" w:rsidP="001435AC">
      <w:pPr>
        <w:rPr>
          <w:b/>
        </w:rPr>
      </w:pPr>
      <w:r w:rsidRPr="001435AC">
        <w:rPr>
          <w:b/>
        </w:rPr>
        <w:t>Effective Date of Coverage</w:t>
      </w:r>
    </w:p>
    <w:p w:rsidR="00094DDB" w:rsidRDefault="001435AC" w:rsidP="00FC1B4C">
      <w:pPr>
        <w:pStyle w:val="ListParagraph"/>
        <w:numPr>
          <w:ilvl w:val="0"/>
          <w:numId w:val="1"/>
        </w:numPr>
      </w:pPr>
      <w:r>
        <w:t>1</w:t>
      </w:r>
      <w:r w:rsidRPr="00094DDB">
        <w:rPr>
          <w:vertAlign w:val="superscript"/>
        </w:rPr>
        <w:t>st</w:t>
      </w:r>
      <w:r>
        <w:t xml:space="preserve"> of the month following a 60 day waiting period</w:t>
      </w:r>
      <w:r w:rsidR="00237C8E">
        <w:t xml:space="preserve"> </w:t>
      </w:r>
      <w:r w:rsidR="008C4A6D">
        <w:t xml:space="preserve">which starts on the </w:t>
      </w:r>
      <w:r w:rsidR="00094DDB">
        <w:t>date of hire</w:t>
      </w:r>
      <w:r w:rsidR="00C322A9">
        <w:t xml:space="preserve"> </w:t>
      </w:r>
    </w:p>
    <w:p w:rsidR="001435AC" w:rsidRDefault="001169BF" w:rsidP="00FC1B4C">
      <w:pPr>
        <w:pStyle w:val="ListParagraph"/>
        <w:numPr>
          <w:ilvl w:val="0"/>
          <w:numId w:val="1"/>
        </w:numPr>
      </w:pPr>
      <w:r>
        <w:t xml:space="preserve">For rehires with a break in service of </w:t>
      </w:r>
      <w:r w:rsidR="001435AC">
        <w:t>less than 26 weeks coverage will be effective on the 1</w:t>
      </w:r>
      <w:r w:rsidR="001435AC" w:rsidRPr="00094DDB">
        <w:rPr>
          <w:vertAlign w:val="superscript"/>
        </w:rPr>
        <w:t>st</w:t>
      </w:r>
      <w:r w:rsidR="001435AC">
        <w:t xml:space="preserve"> of the month following the </w:t>
      </w:r>
      <w:r w:rsidR="005E3A2A">
        <w:t>re-</w:t>
      </w:r>
      <w:r w:rsidR="001435AC">
        <w:t>hire date.</w:t>
      </w:r>
    </w:p>
    <w:p w:rsidR="001169BF" w:rsidRDefault="001169BF" w:rsidP="00FC1B4C">
      <w:pPr>
        <w:pStyle w:val="ListParagraph"/>
        <w:numPr>
          <w:ilvl w:val="0"/>
          <w:numId w:val="1"/>
        </w:numPr>
      </w:pPr>
      <w:r>
        <w:t>For rehires with a break in service of more than 26 weeks the 60 day waiting period applies</w:t>
      </w:r>
    </w:p>
    <w:p w:rsidR="001435AC" w:rsidRPr="001435AC" w:rsidRDefault="001435AC" w:rsidP="001435AC">
      <w:pPr>
        <w:rPr>
          <w:b/>
        </w:rPr>
      </w:pPr>
      <w:r w:rsidRPr="001435AC">
        <w:rPr>
          <w:b/>
        </w:rPr>
        <w:t>Termination of Coverage</w:t>
      </w:r>
    </w:p>
    <w:p w:rsidR="001435AC" w:rsidRDefault="001435AC" w:rsidP="001435AC">
      <w:pPr>
        <w:pStyle w:val="ListParagraph"/>
        <w:numPr>
          <w:ilvl w:val="0"/>
          <w:numId w:val="2"/>
        </w:numPr>
      </w:pPr>
      <w:r>
        <w:t>The end of the month in which the job assignment ends</w:t>
      </w:r>
    </w:p>
    <w:p w:rsidR="001435AC" w:rsidRDefault="001435AC" w:rsidP="005E3A2A">
      <w:pPr>
        <w:pStyle w:val="ListParagraph"/>
        <w:numPr>
          <w:ilvl w:val="0"/>
          <w:numId w:val="2"/>
        </w:numPr>
      </w:pPr>
      <w:r>
        <w:t xml:space="preserve">The end of the month </w:t>
      </w:r>
      <w:r w:rsidR="0076048B">
        <w:t>in which</w:t>
      </w:r>
      <w:r w:rsidR="005E3A2A">
        <w:t xml:space="preserve"> </w:t>
      </w:r>
      <w:r>
        <w:t>the appoi</w:t>
      </w:r>
      <w:r w:rsidR="00183B18">
        <w:t>ntment percentage drops below 50</w:t>
      </w:r>
      <w:r>
        <w:t>%</w:t>
      </w:r>
    </w:p>
    <w:p w:rsidR="005E3A2A" w:rsidRDefault="007561EB" w:rsidP="005E3A2A">
      <w:pPr>
        <w:pStyle w:val="ListParagraph"/>
        <w:numPr>
          <w:ilvl w:val="0"/>
          <w:numId w:val="2"/>
        </w:numPr>
      </w:pPr>
      <w:r>
        <w:t>For other provision please s</w:t>
      </w:r>
      <w:r w:rsidR="005E3A2A">
        <w:t>ee</w:t>
      </w:r>
      <w:r w:rsidR="00AB779E">
        <w:t xml:space="preserve"> Key</w:t>
      </w:r>
      <w:r w:rsidR="00061503">
        <w:t xml:space="preserve"> Information in the 2020 Benefits Guide</w:t>
      </w:r>
    </w:p>
    <w:p w:rsidR="0076048B" w:rsidRDefault="0076048B" w:rsidP="0076048B">
      <w:pPr>
        <w:pStyle w:val="ListParagraph"/>
      </w:pPr>
    </w:p>
    <w:p w:rsidR="0076048B" w:rsidRPr="005E3A2A" w:rsidRDefault="0076048B" w:rsidP="0076048B">
      <w:pPr>
        <w:pStyle w:val="ListParagraph"/>
        <w:ind w:left="0"/>
        <w:rPr>
          <w:b/>
        </w:rPr>
      </w:pPr>
      <w:r w:rsidRPr="005E3A2A">
        <w:rPr>
          <w:b/>
        </w:rPr>
        <w:t>Cost</w:t>
      </w:r>
    </w:p>
    <w:p w:rsidR="0076048B" w:rsidRDefault="00061503" w:rsidP="0076048B">
      <w:pPr>
        <w:pStyle w:val="ListParagraph"/>
        <w:numPr>
          <w:ilvl w:val="0"/>
          <w:numId w:val="3"/>
        </w:numPr>
      </w:pPr>
      <w:r>
        <w:t>Please see the 2020</w:t>
      </w:r>
      <w:bookmarkStart w:id="0" w:name="_GoBack"/>
      <w:bookmarkEnd w:id="0"/>
      <w:r w:rsidR="0076048B">
        <w:t xml:space="preserve"> Rate Sheet</w:t>
      </w:r>
      <w:r w:rsidR="00690382">
        <w:t xml:space="preserve"> posted on the Temporary Faculty Benefits webpage</w:t>
      </w:r>
    </w:p>
    <w:p w:rsidR="0076048B" w:rsidRDefault="0076048B" w:rsidP="0076048B">
      <w:pPr>
        <w:pStyle w:val="ListParagraph"/>
        <w:numPr>
          <w:ilvl w:val="0"/>
          <w:numId w:val="3"/>
        </w:numPr>
      </w:pPr>
      <w:r>
        <w:t>All premiums are deducted on a post-tax basis</w:t>
      </w:r>
    </w:p>
    <w:p w:rsidR="0076048B" w:rsidRDefault="0076048B" w:rsidP="0076048B">
      <w:pPr>
        <w:pStyle w:val="ListParagraph"/>
        <w:numPr>
          <w:ilvl w:val="0"/>
          <w:numId w:val="3"/>
        </w:numPr>
      </w:pPr>
      <w:r>
        <w:t>Premiums will be deducted monthly</w:t>
      </w:r>
    </w:p>
    <w:p w:rsidR="0076048B" w:rsidRPr="00237C8E" w:rsidRDefault="0076048B" w:rsidP="0076048B">
      <w:pPr>
        <w:rPr>
          <w:b/>
        </w:rPr>
      </w:pPr>
      <w:r w:rsidRPr="00237C8E">
        <w:rPr>
          <w:b/>
        </w:rPr>
        <w:t>Enrollment</w:t>
      </w:r>
    </w:p>
    <w:p w:rsidR="0076048B" w:rsidRDefault="005E3A2A" w:rsidP="0076048B">
      <w:pPr>
        <w:pStyle w:val="ListParagraph"/>
        <w:numPr>
          <w:ilvl w:val="0"/>
          <w:numId w:val="4"/>
        </w:numPr>
      </w:pPr>
      <w:r>
        <w:t xml:space="preserve">An Anthem Enrollment/Change Form </w:t>
      </w:r>
      <w:r w:rsidR="007561EB">
        <w:t>or</w:t>
      </w:r>
      <w:r>
        <w:t xml:space="preserve"> a Declination of Converge</w:t>
      </w:r>
      <w:r w:rsidR="00237C8E">
        <w:t xml:space="preserve"> F</w:t>
      </w:r>
      <w:r>
        <w:t>orm must be submitted to the Human Resources Office no later t</w:t>
      </w:r>
      <w:r w:rsidR="00C322A9">
        <w:t>han the effective coverage date or within 31 days of date of hire/rehire whichever is later</w:t>
      </w:r>
    </w:p>
    <w:p w:rsidR="00B50DF1" w:rsidRDefault="00B50DF1" w:rsidP="0076048B">
      <w:pPr>
        <w:pStyle w:val="ListParagraph"/>
        <w:numPr>
          <w:ilvl w:val="0"/>
          <w:numId w:val="4"/>
        </w:numPr>
      </w:pPr>
      <w:r>
        <w:t xml:space="preserve">During </w:t>
      </w:r>
      <w:r w:rsidR="008B1921">
        <w:t xml:space="preserve">the annual </w:t>
      </w:r>
      <w:r>
        <w:t>open enrollment</w:t>
      </w:r>
      <w:r w:rsidR="008B1921">
        <w:t xml:space="preserve"> period if qualified</w:t>
      </w:r>
    </w:p>
    <w:p w:rsidR="00B50DF1" w:rsidRDefault="00B50DF1" w:rsidP="0076048B">
      <w:pPr>
        <w:pStyle w:val="ListParagraph"/>
        <w:numPr>
          <w:ilvl w:val="0"/>
          <w:numId w:val="4"/>
        </w:numPr>
      </w:pPr>
      <w:r>
        <w:t xml:space="preserve">Upon verification of a qualifying </w:t>
      </w:r>
      <w:r w:rsidR="00CA7883">
        <w:t>event as outlined in the Key</w:t>
      </w:r>
      <w:r w:rsidR="00690382">
        <w:t xml:space="preserve"> Information section of the 2019</w:t>
      </w:r>
      <w:r>
        <w:t xml:space="preserve"> Benefits Book</w:t>
      </w:r>
      <w:r w:rsidR="00AE0AF0">
        <w:t xml:space="preserve"> if eligibility requirements are met</w:t>
      </w:r>
      <w:r w:rsidR="00690382">
        <w:t>. Paperwork must be submitted within 31 days of the qualifying event date</w:t>
      </w:r>
    </w:p>
    <w:p w:rsidR="007561EB" w:rsidRDefault="007561EB" w:rsidP="0076048B">
      <w:pPr>
        <w:pStyle w:val="ListParagraph"/>
        <w:numPr>
          <w:ilvl w:val="0"/>
          <w:numId w:val="4"/>
        </w:numPr>
      </w:pPr>
      <w:r>
        <w:t>Required dependent verification documents must be submitted by the enrollment deadline. Requirements are outlined in</w:t>
      </w:r>
      <w:r w:rsidR="00C322A9">
        <w:t xml:space="preserve"> the General Section of the 2018</w:t>
      </w:r>
      <w:r>
        <w:t xml:space="preserve"> Benefits Book</w:t>
      </w:r>
    </w:p>
    <w:p w:rsidR="0076048B" w:rsidRDefault="0076048B" w:rsidP="0076048B"/>
    <w:sectPr w:rsidR="00760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313F7"/>
    <w:multiLevelType w:val="hybridMultilevel"/>
    <w:tmpl w:val="3F3C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2CD0"/>
    <w:multiLevelType w:val="hybridMultilevel"/>
    <w:tmpl w:val="BE48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A39EC"/>
    <w:multiLevelType w:val="hybridMultilevel"/>
    <w:tmpl w:val="244E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03C85"/>
    <w:multiLevelType w:val="hybridMultilevel"/>
    <w:tmpl w:val="E88E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62755"/>
    <w:multiLevelType w:val="hybridMultilevel"/>
    <w:tmpl w:val="1FA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AC"/>
    <w:rsid w:val="00061503"/>
    <w:rsid w:val="00094DDB"/>
    <w:rsid w:val="001169BF"/>
    <w:rsid w:val="001435AC"/>
    <w:rsid w:val="00183B18"/>
    <w:rsid w:val="00194C02"/>
    <w:rsid w:val="001E2CED"/>
    <w:rsid w:val="0022488D"/>
    <w:rsid w:val="00237C8E"/>
    <w:rsid w:val="00264A61"/>
    <w:rsid w:val="003433AC"/>
    <w:rsid w:val="005B0AFE"/>
    <w:rsid w:val="005E3A2A"/>
    <w:rsid w:val="00625978"/>
    <w:rsid w:val="006410A0"/>
    <w:rsid w:val="00690382"/>
    <w:rsid w:val="007561EB"/>
    <w:rsid w:val="0076048B"/>
    <w:rsid w:val="008B1921"/>
    <w:rsid w:val="008C4A6D"/>
    <w:rsid w:val="00A5554C"/>
    <w:rsid w:val="00AB779E"/>
    <w:rsid w:val="00AD0A77"/>
    <w:rsid w:val="00AE0AF0"/>
    <w:rsid w:val="00B50DF1"/>
    <w:rsid w:val="00C322A9"/>
    <w:rsid w:val="00CA7883"/>
    <w:rsid w:val="00CF1EC5"/>
    <w:rsid w:val="00D66254"/>
    <w:rsid w:val="00DA6360"/>
    <w:rsid w:val="00DD7D70"/>
    <w:rsid w:val="00F94911"/>
    <w:rsid w:val="00F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A65A"/>
  <w15:chartTrackingRefBased/>
  <w15:docId w15:val="{7E6F3EB8-257F-4848-81CF-15EA78A0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Hix</dc:creator>
  <cp:keywords/>
  <dc:description/>
  <cp:lastModifiedBy>Ann Hix</cp:lastModifiedBy>
  <cp:revision>3</cp:revision>
  <dcterms:created xsi:type="dcterms:W3CDTF">2019-12-01T17:38:00Z</dcterms:created>
  <dcterms:modified xsi:type="dcterms:W3CDTF">2019-12-01T17:43:00Z</dcterms:modified>
</cp:coreProperties>
</file>